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3BE86" w14:textId="77777777" w:rsidR="00861375" w:rsidRPr="00360206" w:rsidRDefault="00861375" w:rsidP="00861375">
      <w:pPr>
        <w:jc w:val="center"/>
        <w:rPr>
          <w:rFonts w:ascii="Times New Roman" w:hAnsi="Times New Roman" w:cs="Times New Roman"/>
          <w:b/>
          <w:bCs/>
        </w:rPr>
      </w:pPr>
      <w:r w:rsidRPr="00360206">
        <w:rPr>
          <w:rFonts w:ascii="Times New Roman" w:hAnsi="Times New Roman" w:cs="Times New Roman"/>
          <w:b/>
          <w:bCs/>
        </w:rPr>
        <w:t>ESTUDO TÉCNICO PRELIMINAR</w:t>
      </w:r>
    </w:p>
    <w:p w14:paraId="2AB0B8A7" w14:textId="77777777" w:rsidR="00861375" w:rsidRPr="00360206" w:rsidRDefault="00861375" w:rsidP="00861375">
      <w:pPr>
        <w:rPr>
          <w:rFonts w:ascii="Times New Roman" w:hAnsi="Times New Roman" w:cs="Times New Roman"/>
        </w:rPr>
      </w:pPr>
    </w:p>
    <w:p w14:paraId="58A8AB52" w14:textId="77777777" w:rsidR="00861375" w:rsidRPr="00360206" w:rsidRDefault="00861375" w:rsidP="00861375">
      <w:pPr>
        <w:rPr>
          <w:rFonts w:ascii="Times New Roman" w:hAnsi="Times New Roman" w:cs="Times New Roman"/>
          <w:b/>
          <w:bCs/>
        </w:rPr>
      </w:pPr>
      <w:r w:rsidRPr="00360206">
        <w:rPr>
          <w:rFonts w:ascii="Times New Roman" w:hAnsi="Times New Roman" w:cs="Times New Roman"/>
          <w:b/>
          <w:bCs/>
        </w:rPr>
        <w:t>I – INFORMAÇÕES GERAIS</w:t>
      </w:r>
    </w:p>
    <w:p w14:paraId="59C1497C" w14:textId="77777777" w:rsidR="00861375" w:rsidRPr="00360206" w:rsidRDefault="00861375" w:rsidP="00861375">
      <w:pPr>
        <w:rPr>
          <w:rFonts w:ascii="Times New Roman" w:hAnsi="Times New Roman" w:cs="Times New Roman"/>
        </w:rPr>
      </w:pPr>
    </w:p>
    <w:p w14:paraId="672CF05D"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1.1.</w:t>
      </w:r>
      <w:r w:rsidRPr="00360206">
        <w:rPr>
          <w:rFonts w:ascii="Times New Roman" w:hAnsi="Times New Roman" w:cs="Times New Roman"/>
        </w:rPr>
        <w:tab/>
        <w:t>Os Estudos Técnicos Preliminares devem ser realizados anteriormente às contratações, visando a análise da sua viabilidade e o levantamento dos elementos essenciais quer servirão para compor o Termo de Referência ou Projeto Básico, de forma que melhor atenda às necessidades da Administração Municipal.</w:t>
      </w:r>
    </w:p>
    <w:p w14:paraId="420E0337" w14:textId="2E7925BB" w:rsidR="00861375" w:rsidRPr="00360206" w:rsidRDefault="00861375" w:rsidP="00897BEF">
      <w:pPr>
        <w:jc w:val="both"/>
        <w:rPr>
          <w:rFonts w:ascii="Times New Roman" w:hAnsi="Times New Roman" w:cs="Times New Roman"/>
        </w:rPr>
      </w:pPr>
      <w:r w:rsidRPr="00360206">
        <w:rPr>
          <w:rFonts w:ascii="Times New Roman" w:hAnsi="Times New Roman" w:cs="Times New Roman"/>
        </w:rPr>
        <w:t>1.</w:t>
      </w:r>
      <w:r w:rsidR="00897BEF">
        <w:rPr>
          <w:rFonts w:ascii="Times New Roman" w:hAnsi="Times New Roman" w:cs="Times New Roman"/>
        </w:rPr>
        <w:t>2</w:t>
      </w:r>
      <w:r w:rsidRPr="00360206">
        <w:rPr>
          <w:rFonts w:ascii="Times New Roman" w:hAnsi="Times New Roman" w:cs="Times New Roman"/>
        </w:rPr>
        <w:t>.</w:t>
      </w:r>
      <w:r w:rsidRPr="00360206">
        <w:rPr>
          <w:rFonts w:ascii="Times New Roman" w:hAnsi="Times New Roman" w:cs="Times New Roman"/>
        </w:rPr>
        <w:tab/>
        <w:t>O Responsável de Planejamento, designado pela Secretaria Executiva do CIMAU, elaborou o Estudo Técnico Preliminar para a contratação em tela, para análise da sua viabilidade e levantamentos dos elementos essenciais que servirão para compor o Termo de Referência, Anteprojeto ou Projeto Básico, de forma que melhor atenda às necessidades da Administração, em conformidade com o disposto na Lei nº 14.133/2021 e em regulamento próprio.</w:t>
      </w:r>
    </w:p>
    <w:p w14:paraId="2E9E303F" w14:textId="77777777" w:rsidR="00861375" w:rsidRPr="00360206" w:rsidRDefault="00861375" w:rsidP="00861375">
      <w:pPr>
        <w:rPr>
          <w:rFonts w:ascii="Times New Roman" w:hAnsi="Times New Roman" w:cs="Times New Roman"/>
        </w:rPr>
      </w:pPr>
      <w:r w:rsidRPr="00360206">
        <w:rPr>
          <w:rFonts w:ascii="Times New Roman" w:hAnsi="Times New Roman" w:cs="Times New Roman"/>
        </w:rPr>
        <w:tab/>
      </w:r>
    </w:p>
    <w:p w14:paraId="05AD9D82" w14:textId="77777777" w:rsidR="00861375" w:rsidRPr="00360206" w:rsidRDefault="00861375" w:rsidP="00861375">
      <w:pPr>
        <w:rPr>
          <w:rFonts w:ascii="Times New Roman" w:hAnsi="Times New Roman" w:cs="Times New Roman"/>
          <w:b/>
          <w:bCs/>
        </w:rPr>
      </w:pPr>
      <w:r w:rsidRPr="00360206">
        <w:rPr>
          <w:rFonts w:ascii="Times New Roman" w:hAnsi="Times New Roman" w:cs="Times New Roman"/>
          <w:b/>
          <w:bCs/>
        </w:rPr>
        <w:t>II – ÁREA REQUISITANTE</w:t>
      </w:r>
    </w:p>
    <w:p w14:paraId="708035AD" w14:textId="77777777" w:rsidR="00861375" w:rsidRPr="00360206" w:rsidRDefault="00861375" w:rsidP="00861375">
      <w:pPr>
        <w:rPr>
          <w:rFonts w:ascii="Times New Roman" w:hAnsi="Times New Roman" w:cs="Times New Roman"/>
        </w:rPr>
      </w:pPr>
    </w:p>
    <w:p w14:paraId="0198298F" w14:textId="77777777" w:rsidR="00861375" w:rsidRPr="00360206" w:rsidRDefault="00861375" w:rsidP="00861375">
      <w:pPr>
        <w:rPr>
          <w:rFonts w:ascii="Times New Roman" w:hAnsi="Times New Roman" w:cs="Times New Roman"/>
        </w:rPr>
      </w:pPr>
      <w:r w:rsidRPr="00360206">
        <w:rPr>
          <w:rFonts w:ascii="Times New Roman" w:hAnsi="Times New Roman" w:cs="Times New Roman"/>
        </w:rPr>
        <w:t>2.1 Secretaria Executiva do CIMAU.</w:t>
      </w:r>
    </w:p>
    <w:p w14:paraId="457F023B" w14:textId="77777777" w:rsidR="00861375" w:rsidRPr="00360206" w:rsidRDefault="00861375" w:rsidP="00861375">
      <w:pPr>
        <w:rPr>
          <w:rFonts w:ascii="Times New Roman" w:hAnsi="Times New Roman" w:cs="Times New Roman"/>
        </w:rPr>
      </w:pPr>
      <w:r w:rsidRPr="00360206">
        <w:rPr>
          <w:rFonts w:ascii="Times New Roman" w:hAnsi="Times New Roman" w:cs="Times New Roman"/>
        </w:rPr>
        <w:t>2.1.1 Volmir Franquini Borges, Secretário Executivo do CIMAU</w:t>
      </w:r>
    </w:p>
    <w:p w14:paraId="34855C84" w14:textId="77777777" w:rsidR="00861375" w:rsidRPr="00360206" w:rsidRDefault="00861375" w:rsidP="00861375">
      <w:pPr>
        <w:rPr>
          <w:rFonts w:ascii="Times New Roman" w:hAnsi="Times New Roman" w:cs="Times New Roman"/>
        </w:rPr>
      </w:pPr>
    </w:p>
    <w:p w14:paraId="7B3AF30A" w14:textId="77777777" w:rsidR="00861375" w:rsidRPr="00360206" w:rsidRDefault="00861375" w:rsidP="00861375">
      <w:pPr>
        <w:rPr>
          <w:rFonts w:ascii="Times New Roman" w:hAnsi="Times New Roman" w:cs="Times New Roman"/>
          <w:b/>
          <w:bCs/>
        </w:rPr>
      </w:pPr>
      <w:r w:rsidRPr="00360206">
        <w:rPr>
          <w:rFonts w:ascii="Times New Roman" w:hAnsi="Times New Roman" w:cs="Times New Roman"/>
          <w:b/>
          <w:bCs/>
        </w:rPr>
        <w:t>III - DESCRIÇÃO DA NECESSIDADE DA CONTRATAÇÃO</w:t>
      </w:r>
    </w:p>
    <w:p w14:paraId="1F8AC497" w14:textId="77777777" w:rsidR="00861375" w:rsidRPr="00360206" w:rsidRDefault="00861375" w:rsidP="00861375">
      <w:pPr>
        <w:rPr>
          <w:rFonts w:ascii="Times New Roman" w:hAnsi="Times New Roman" w:cs="Times New Roman"/>
        </w:rPr>
      </w:pPr>
    </w:p>
    <w:p w14:paraId="29A4955F" w14:textId="107025EB" w:rsidR="00861375" w:rsidRPr="00360206" w:rsidRDefault="00861375" w:rsidP="00897BEF">
      <w:pPr>
        <w:jc w:val="both"/>
        <w:rPr>
          <w:rFonts w:ascii="Times New Roman" w:hAnsi="Times New Roman" w:cs="Times New Roman"/>
        </w:rPr>
      </w:pPr>
      <w:r w:rsidRPr="00360206">
        <w:rPr>
          <w:rFonts w:ascii="Times New Roman" w:hAnsi="Times New Roman" w:cs="Times New Roman"/>
        </w:rPr>
        <w:t>3.1.</w:t>
      </w:r>
      <w:r w:rsidRPr="00360206">
        <w:rPr>
          <w:rFonts w:ascii="Times New Roman" w:hAnsi="Times New Roman" w:cs="Times New Roman"/>
        </w:rPr>
        <w:tab/>
        <w:t xml:space="preserve">O Consórcio Intermunicipal do Médio Alto Uruguai - CIMAU, responsável pela gerência e administração da casa de acolhimento de crianças e adolescentes Casa da Criança, necessita </w:t>
      </w:r>
      <w:r>
        <w:rPr>
          <w:rFonts w:ascii="Times New Roman" w:hAnsi="Times New Roman" w:cs="Times New Roman"/>
        </w:rPr>
        <w:t>reformar e remodelar a fachada da Casa da Criança, além de construir muro de contenção,</w:t>
      </w:r>
      <w:r w:rsidRPr="00360206">
        <w:rPr>
          <w:rFonts w:ascii="Times New Roman" w:hAnsi="Times New Roman" w:cs="Times New Roman"/>
        </w:rPr>
        <w:t xml:space="preserve"> para assim, garantir espaço adequado para utilização tanto pela equipe técnica como pelos acolhidos.</w:t>
      </w:r>
    </w:p>
    <w:p w14:paraId="2A03200D"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3.2.</w:t>
      </w:r>
      <w:r w:rsidRPr="00360206">
        <w:rPr>
          <w:rFonts w:ascii="Times New Roman" w:hAnsi="Times New Roman" w:cs="Times New Roman"/>
        </w:rPr>
        <w:tab/>
        <w:t>Deve ser registrado que a construção em questão representa um investimento eficiente e sustentável dos recursos públicos, contribuindo para a valorização do patrimônio público e para a qualidade de trabalho dos colaboradores e de vida das crianças e adolescentes acolhidos.</w:t>
      </w:r>
    </w:p>
    <w:p w14:paraId="54F15196"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3.3.</w:t>
      </w:r>
      <w:r w:rsidRPr="00360206">
        <w:rPr>
          <w:rFonts w:ascii="Times New Roman" w:hAnsi="Times New Roman" w:cs="Times New Roman"/>
        </w:rPr>
        <w:tab/>
        <w:t>Assim, resta demonstrado que a necessidade da contratação da obra solicitada tem por objetivos atender ao interesse público.</w:t>
      </w:r>
    </w:p>
    <w:p w14:paraId="48D3D08B" w14:textId="77777777" w:rsidR="00861375" w:rsidRPr="00360206" w:rsidRDefault="00861375" w:rsidP="00861375">
      <w:pPr>
        <w:rPr>
          <w:rFonts w:ascii="Times New Roman" w:hAnsi="Times New Roman" w:cs="Times New Roman"/>
        </w:rPr>
      </w:pPr>
    </w:p>
    <w:p w14:paraId="00F4314D" w14:textId="77777777" w:rsidR="00861375" w:rsidRPr="00360206" w:rsidRDefault="00861375" w:rsidP="00861375">
      <w:pPr>
        <w:rPr>
          <w:rFonts w:ascii="Times New Roman" w:hAnsi="Times New Roman" w:cs="Times New Roman"/>
          <w:b/>
          <w:bCs/>
        </w:rPr>
      </w:pPr>
      <w:r w:rsidRPr="00360206">
        <w:rPr>
          <w:rFonts w:ascii="Times New Roman" w:hAnsi="Times New Roman" w:cs="Times New Roman"/>
          <w:b/>
          <w:bCs/>
        </w:rPr>
        <w:t>IV – DEMONSTRAÇÃO DA PREVISÃO DA CONTRATAÇÃO NO PLANO DE CONTRATAÇÕES ANUAL</w:t>
      </w:r>
    </w:p>
    <w:p w14:paraId="3314116B" w14:textId="77777777" w:rsidR="00861375" w:rsidRPr="00360206" w:rsidRDefault="00861375" w:rsidP="00861375">
      <w:pPr>
        <w:rPr>
          <w:rFonts w:ascii="Times New Roman" w:hAnsi="Times New Roman" w:cs="Times New Roman"/>
        </w:rPr>
      </w:pPr>
    </w:p>
    <w:p w14:paraId="23ED036D" w14:textId="77777777" w:rsidR="00861375" w:rsidRDefault="00861375" w:rsidP="00861375">
      <w:pPr>
        <w:rPr>
          <w:rFonts w:ascii="Times New Roman" w:hAnsi="Times New Roman" w:cs="Times New Roman"/>
        </w:rPr>
      </w:pPr>
      <w:r w:rsidRPr="00360206">
        <w:rPr>
          <w:rFonts w:ascii="Times New Roman" w:hAnsi="Times New Roman" w:cs="Times New Roman"/>
        </w:rPr>
        <w:t>4.1.</w:t>
      </w:r>
      <w:r w:rsidRPr="00360206">
        <w:rPr>
          <w:rFonts w:ascii="Times New Roman" w:hAnsi="Times New Roman" w:cs="Times New Roman"/>
        </w:rPr>
        <w:tab/>
        <w:t>O CIMAU ainda não adotou ao Plano de Contratações Anual.</w:t>
      </w:r>
    </w:p>
    <w:p w14:paraId="56A92B80" w14:textId="77777777" w:rsidR="00861375" w:rsidRPr="00360206" w:rsidRDefault="00861375" w:rsidP="00861375">
      <w:pPr>
        <w:rPr>
          <w:rFonts w:ascii="Times New Roman" w:hAnsi="Times New Roman" w:cs="Times New Roman"/>
        </w:rPr>
      </w:pPr>
    </w:p>
    <w:p w14:paraId="32F6A6DA" w14:textId="77777777" w:rsidR="00861375" w:rsidRPr="00360206" w:rsidRDefault="00861375" w:rsidP="00861375">
      <w:pPr>
        <w:rPr>
          <w:rFonts w:ascii="Times New Roman" w:hAnsi="Times New Roman" w:cs="Times New Roman"/>
          <w:b/>
          <w:bCs/>
        </w:rPr>
      </w:pPr>
      <w:r w:rsidRPr="00360206">
        <w:rPr>
          <w:rFonts w:ascii="Times New Roman" w:hAnsi="Times New Roman" w:cs="Times New Roman"/>
          <w:b/>
          <w:bCs/>
        </w:rPr>
        <w:lastRenderedPageBreak/>
        <w:t>V – DESCRIÇÃO DOS REQUISITOS NECESSÁRIOS AO ATENDIMENTO DA CONTRATAÇÃO</w:t>
      </w:r>
    </w:p>
    <w:p w14:paraId="3B6BD728" w14:textId="77777777" w:rsidR="00861375" w:rsidRPr="00360206" w:rsidRDefault="00861375" w:rsidP="00861375">
      <w:pPr>
        <w:rPr>
          <w:rFonts w:ascii="Times New Roman" w:hAnsi="Times New Roman" w:cs="Times New Roman"/>
        </w:rPr>
      </w:pPr>
    </w:p>
    <w:p w14:paraId="3329EAD4"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5.1.</w:t>
      </w:r>
      <w:r w:rsidRPr="00360206">
        <w:rPr>
          <w:rFonts w:ascii="Times New Roman" w:hAnsi="Times New Roman" w:cs="Times New Roman"/>
        </w:rPr>
        <w:tab/>
        <w:t>A contratada, na execução dos serviços, deverá aplicar bens/itens com qualidade mínima, conforme especificações técnicas de cada item, que deverá observar, quando for o caso, às normas técnicas da ABNT e possuir aprovação/registro do INMETRO.</w:t>
      </w:r>
    </w:p>
    <w:p w14:paraId="6A22A3ED"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5.2.</w:t>
      </w:r>
      <w:r w:rsidRPr="00360206">
        <w:rPr>
          <w:rFonts w:ascii="Times New Roman" w:hAnsi="Times New Roman" w:cs="Times New Roman"/>
        </w:rPr>
        <w:tab/>
        <w:t>A empresa contratada deverá possuir alguns requisitos mínimos, a saber:</w:t>
      </w:r>
    </w:p>
    <w:p w14:paraId="4DF79DED"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a)</w:t>
      </w:r>
      <w:r w:rsidRPr="00360206">
        <w:rPr>
          <w:rFonts w:ascii="Times New Roman" w:hAnsi="Times New Roman" w:cs="Times New Roman"/>
        </w:rPr>
        <w:tab/>
        <w:t>A contratada deverá ser atuante no seguimento desta contratação e regularmente registrada no Conselho Regional de Engenharia e Agronomia-CREA ou Conselho Regional ou Conselho técnico;</w:t>
      </w:r>
    </w:p>
    <w:p w14:paraId="2F727D57"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b)</w:t>
      </w:r>
      <w:r w:rsidRPr="00360206">
        <w:rPr>
          <w:rFonts w:ascii="Times New Roman" w:hAnsi="Times New Roman" w:cs="Times New Roman"/>
        </w:rPr>
        <w:tab/>
        <w:t>Estar legalmente estabelecida;</w:t>
      </w:r>
    </w:p>
    <w:p w14:paraId="563F5031"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c)</w:t>
      </w:r>
      <w:r w:rsidRPr="00360206">
        <w:rPr>
          <w:rFonts w:ascii="Times New Roman" w:hAnsi="Times New Roman" w:cs="Times New Roman"/>
        </w:rPr>
        <w:tab/>
        <w:t>Possuir experiência no mercado;</w:t>
      </w:r>
    </w:p>
    <w:p w14:paraId="55F43C9E"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d)</w:t>
      </w:r>
      <w:r w:rsidRPr="00360206">
        <w:rPr>
          <w:rFonts w:ascii="Times New Roman" w:hAnsi="Times New Roman" w:cs="Times New Roman"/>
        </w:rPr>
        <w:tab/>
        <w:t>Comprovar ter executado serviços equivalentes ao descrito neste ETP;</w:t>
      </w:r>
    </w:p>
    <w:p w14:paraId="15C66AEB"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e)</w:t>
      </w:r>
      <w:r w:rsidRPr="00360206">
        <w:rPr>
          <w:rFonts w:ascii="Times New Roman" w:hAnsi="Times New Roman" w:cs="Times New Roman"/>
        </w:rPr>
        <w:tab/>
        <w:t>Comprovar condições de habilitação consoante documentos a serem exigidos no Termo de Referência e Edital;</w:t>
      </w:r>
    </w:p>
    <w:p w14:paraId="780073F6"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f)</w:t>
      </w:r>
      <w:r w:rsidRPr="00360206">
        <w:rPr>
          <w:rFonts w:ascii="Times New Roman" w:hAnsi="Times New Roman" w:cs="Times New Roman"/>
        </w:rPr>
        <w:tab/>
        <w:t>A Execução da obra deverá seguir os princípios básicos constantes dos documentos de engenharia da obra solicitada, além das normas técnicas abaixo, que nortearão a execução da obra, quando for o caso:</w:t>
      </w:r>
    </w:p>
    <w:p w14:paraId="446DA638" w14:textId="4C3D94C2" w:rsidR="00861375" w:rsidRPr="00360206" w:rsidRDefault="00897BEF" w:rsidP="00897BEF">
      <w:pPr>
        <w:ind w:left="708"/>
        <w:jc w:val="both"/>
        <w:rPr>
          <w:rFonts w:ascii="Times New Roman" w:hAnsi="Times New Roman" w:cs="Times New Roman"/>
        </w:rPr>
      </w:pPr>
      <w:r>
        <w:rPr>
          <w:rFonts w:ascii="Times New Roman" w:hAnsi="Times New Roman" w:cs="Times New Roman"/>
        </w:rPr>
        <w:t>f1</w:t>
      </w:r>
      <w:r w:rsidR="00861375" w:rsidRPr="00360206">
        <w:rPr>
          <w:rFonts w:ascii="Times New Roman" w:hAnsi="Times New Roman" w:cs="Times New Roman"/>
        </w:rPr>
        <w:t>)</w:t>
      </w:r>
      <w:r w:rsidR="00861375" w:rsidRPr="00360206">
        <w:rPr>
          <w:rFonts w:ascii="Times New Roman" w:hAnsi="Times New Roman" w:cs="Times New Roman"/>
        </w:rPr>
        <w:tab/>
        <w:t>NBR 5410 – Instalações prediais elétricas de baixa tensão;</w:t>
      </w:r>
    </w:p>
    <w:p w14:paraId="3D8E83F1" w14:textId="0A0A6FFF" w:rsidR="00861375" w:rsidRPr="00360206" w:rsidRDefault="00897BEF" w:rsidP="00897BEF">
      <w:pPr>
        <w:ind w:left="708"/>
        <w:jc w:val="both"/>
        <w:rPr>
          <w:rFonts w:ascii="Times New Roman" w:hAnsi="Times New Roman" w:cs="Times New Roman"/>
        </w:rPr>
      </w:pPr>
      <w:r>
        <w:rPr>
          <w:rFonts w:ascii="Times New Roman" w:hAnsi="Times New Roman" w:cs="Times New Roman"/>
        </w:rPr>
        <w:t>f2</w:t>
      </w:r>
      <w:r w:rsidR="00861375" w:rsidRPr="00360206">
        <w:rPr>
          <w:rFonts w:ascii="Times New Roman" w:hAnsi="Times New Roman" w:cs="Times New Roman"/>
        </w:rPr>
        <w:t>)</w:t>
      </w:r>
      <w:r w:rsidR="00861375" w:rsidRPr="00360206">
        <w:rPr>
          <w:rFonts w:ascii="Times New Roman" w:hAnsi="Times New Roman" w:cs="Times New Roman"/>
        </w:rPr>
        <w:tab/>
        <w:t>NBR 9050 – Acessibilidade para Portadores de Necessidades Especiais;</w:t>
      </w:r>
    </w:p>
    <w:p w14:paraId="1F6886F9" w14:textId="69E88694" w:rsidR="00861375" w:rsidRPr="00360206" w:rsidRDefault="00897BEF" w:rsidP="00897BEF">
      <w:pPr>
        <w:ind w:left="708"/>
        <w:jc w:val="both"/>
        <w:rPr>
          <w:rFonts w:ascii="Times New Roman" w:hAnsi="Times New Roman" w:cs="Times New Roman"/>
        </w:rPr>
      </w:pPr>
      <w:r>
        <w:rPr>
          <w:rFonts w:ascii="Times New Roman" w:hAnsi="Times New Roman" w:cs="Times New Roman"/>
        </w:rPr>
        <w:t>f3</w:t>
      </w:r>
      <w:r w:rsidR="00861375" w:rsidRPr="00360206">
        <w:rPr>
          <w:rFonts w:ascii="Times New Roman" w:hAnsi="Times New Roman" w:cs="Times New Roman"/>
        </w:rPr>
        <w:t>)</w:t>
      </w:r>
      <w:r w:rsidR="00861375" w:rsidRPr="00360206">
        <w:rPr>
          <w:rFonts w:ascii="Times New Roman" w:hAnsi="Times New Roman" w:cs="Times New Roman"/>
        </w:rPr>
        <w:tab/>
        <w:t>Portaria MTE n.º 3.214/78 – Qualidade do ambiente para o trabalhador: Normas Regulamentadoras do Ministério Público do Trabalho;</w:t>
      </w:r>
    </w:p>
    <w:p w14:paraId="080ED0CF" w14:textId="65CC901F" w:rsidR="00861375" w:rsidRPr="00360206" w:rsidRDefault="00897BEF" w:rsidP="00897BEF">
      <w:pPr>
        <w:ind w:left="708"/>
        <w:jc w:val="both"/>
        <w:rPr>
          <w:rFonts w:ascii="Times New Roman" w:hAnsi="Times New Roman" w:cs="Times New Roman"/>
        </w:rPr>
      </w:pPr>
      <w:r>
        <w:rPr>
          <w:rFonts w:ascii="Times New Roman" w:hAnsi="Times New Roman" w:cs="Times New Roman"/>
        </w:rPr>
        <w:t>f4</w:t>
      </w:r>
      <w:r w:rsidR="00861375" w:rsidRPr="00360206">
        <w:rPr>
          <w:rFonts w:ascii="Times New Roman" w:hAnsi="Times New Roman" w:cs="Times New Roman"/>
        </w:rPr>
        <w:t>)</w:t>
      </w:r>
      <w:r w:rsidR="00861375" w:rsidRPr="00360206">
        <w:rPr>
          <w:rFonts w:ascii="Times New Roman" w:hAnsi="Times New Roman" w:cs="Times New Roman"/>
        </w:rPr>
        <w:tab/>
        <w:t>NBR- n.º 6401 = Instalações Centrais de Ar condicionado para Conforto - Parâmetros Básicos de projetos;</w:t>
      </w:r>
    </w:p>
    <w:p w14:paraId="3B6D3A37" w14:textId="64837AF2" w:rsidR="00861375" w:rsidRPr="00360206" w:rsidRDefault="00897BEF" w:rsidP="00897BEF">
      <w:pPr>
        <w:ind w:left="708"/>
        <w:jc w:val="both"/>
        <w:rPr>
          <w:rFonts w:ascii="Times New Roman" w:hAnsi="Times New Roman" w:cs="Times New Roman"/>
        </w:rPr>
      </w:pPr>
      <w:r>
        <w:rPr>
          <w:rFonts w:ascii="Times New Roman" w:hAnsi="Times New Roman" w:cs="Times New Roman"/>
        </w:rPr>
        <w:t>f5</w:t>
      </w:r>
      <w:r w:rsidR="00861375" w:rsidRPr="00360206">
        <w:rPr>
          <w:rFonts w:ascii="Times New Roman" w:hAnsi="Times New Roman" w:cs="Times New Roman"/>
        </w:rPr>
        <w:t>)</w:t>
      </w:r>
      <w:r w:rsidR="00861375" w:rsidRPr="00360206">
        <w:rPr>
          <w:rFonts w:ascii="Times New Roman" w:hAnsi="Times New Roman" w:cs="Times New Roman"/>
        </w:rPr>
        <w:tab/>
        <w:t>Outras normais técnicas aplicáveis à execução da obra, inclusive no que se refere as normas da ABNT, quando for o caso.</w:t>
      </w:r>
    </w:p>
    <w:p w14:paraId="685F1F7A" w14:textId="43EBF69E" w:rsidR="00861375" w:rsidRPr="00360206" w:rsidRDefault="00897BEF" w:rsidP="00897BEF">
      <w:pPr>
        <w:jc w:val="both"/>
        <w:rPr>
          <w:rFonts w:ascii="Times New Roman" w:hAnsi="Times New Roman" w:cs="Times New Roman"/>
        </w:rPr>
      </w:pPr>
      <w:r>
        <w:rPr>
          <w:rFonts w:ascii="Times New Roman" w:hAnsi="Times New Roman" w:cs="Times New Roman"/>
        </w:rPr>
        <w:t>g</w:t>
      </w:r>
      <w:r w:rsidR="00861375" w:rsidRPr="00360206">
        <w:rPr>
          <w:rFonts w:ascii="Times New Roman" w:hAnsi="Times New Roman" w:cs="Times New Roman"/>
        </w:rPr>
        <w:t>)</w:t>
      </w:r>
      <w:r w:rsidR="00861375" w:rsidRPr="00360206">
        <w:rPr>
          <w:rFonts w:ascii="Times New Roman" w:hAnsi="Times New Roman" w:cs="Times New Roman"/>
        </w:rPr>
        <w:tab/>
        <w:t>Observar os prazos de garantia para vícios aparentes ou de fácil constatação previstos no art. 26 do Código de Defesa do Consumidor;</w:t>
      </w:r>
    </w:p>
    <w:p w14:paraId="244780CF" w14:textId="2241E956" w:rsidR="00861375" w:rsidRPr="00360206" w:rsidRDefault="00897BEF" w:rsidP="00897BEF">
      <w:pPr>
        <w:jc w:val="both"/>
        <w:rPr>
          <w:rFonts w:ascii="Times New Roman" w:hAnsi="Times New Roman" w:cs="Times New Roman"/>
        </w:rPr>
      </w:pPr>
      <w:r>
        <w:rPr>
          <w:rFonts w:ascii="Times New Roman" w:hAnsi="Times New Roman" w:cs="Times New Roman"/>
        </w:rPr>
        <w:t>h</w:t>
      </w:r>
      <w:r w:rsidR="00861375" w:rsidRPr="00360206">
        <w:rPr>
          <w:rFonts w:ascii="Times New Roman" w:hAnsi="Times New Roman" w:cs="Times New Roman"/>
        </w:rPr>
        <w:t>)</w:t>
      </w:r>
      <w:r w:rsidR="00861375" w:rsidRPr="00360206">
        <w:rPr>
          <w:rFonts w:ascii="Times New Roman" w:hAnsi="Times New Roman" w:cs="Times New Roman"/>
        </w:rPr>
        <w:tab/>
        <w:t>Além da garantia prevista no Código de Defesa do Consumidor, a contratada responderá pela solidez e segurança do trabalho, assim em razão dos materiais, como do solo, durante o prazo de cinco anos nos termos do art. 618 do Código Civil.</w:t>
      </w:r>
    </w:p>
    <w:p w14:paraId="662557D8" w14:textId="77777777" w:rsidR="00861375" w:rsidRPr="00360206" w:rsidRDefault="00861375" w:rsidP="00897BEF">
      <w:pPr>
        <w:jc w:val="both"/>
        <w:rPr>
          <w:rFonts w:ascii="Times New Roman" w:hAnsi="Times New Roman" w:cs="Times New Roman"/>
        </w:rPr>
      </w:pPr>
    </w:p>
    <w:p w14:paraId="41A7E0B8"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5.3.</w:t>
      </w:r>
      <w:r w:rsidRPr="00360206">
        <w:rPr>
          <w:rFonts w:ascii="Times New Roman" w:hAnsi="Times New Roman" w:cs="Times New Roman"/>
        </w:rPr>
        <w:tab/>
      </w:r>
      <w:r w:rsidRPr="00897BEF">
        <w:rPr>
          <w:rFonts w:ascii="Times New Roman" w:hAnsi="Times New Roman" w:cs="Times New Roman"/>
          <w:b/>
          <w:bCs/>
        </w:rPr>
        <w:t>PROVIDÊNCIAS GERAIS DA CONTRATADA:</w:t>
      </w:r>
    </w:p>
    <w:p w14:paraId="6064D838"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5.3.1.</w:t>
      </w:r>
      <w:r w:rsidRPr="00360206">
        <w:rPr>
          <w:rFonts w:ascii="Times New Roman" w:hAnsi="Times New Roman" w:cs="Times New Roman"/>
        </w:rPr>
        <w:tab/>
        <w:t>Diário de Obras:</w:t>
      </w:r>
    </w:p>
    <w:p w14:paraId="17C7D355"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Caberá à CONTRATADA o fornecimento e manutenção de "Diário de Obras", devidamente numerado e rubricado pela FISCALIZAÇÃO e pela CONTRATADA diariamente, que permanecerá disponível para escrituração no local da obra.</w:t>
      </w:r>
    </w:p>
    <w:p w14:paraId="68032870"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5.3.2.</w:t>
      </w:r>
      <w:r w:rsidRPr="00360206">
        <w:rPr>
          <w:rFonts w:ascii="Times New Roman" w:hAnsi="Times New Roman" w:cs="Times New Roman"/>
        </w:rPr>
        <w:tab/>
        <w:t>Serviços iniciais: segurança, higiene e medicina do trabalho:</w:t>
      </w:r>
    </w:p>
    <w:p w14:paraId="5C33323E"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lastRenderedPageBreak/>
        <w:t>5.3.2.1.</w:t>
      </w:r>
      <w:r w:rsidRPr="00360206">
        <w:rPr>
          <w:rFonts w:ascii="Times New Roman" w:hAnsi="Times New Roman" w:cs="Times New Roman"/>
        </w:rPr>
        <w:tab/>
        <w:t>É de responsabilidade da Contratada:</w:t>
      </w:r>
    </w:p>
    <w:p w14:paraId="331B6165"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a)</w:t>
      </w:r>
      <w:r w:rsidRPr="00360206">
        <w:rPr>
          <w:rFonts w:ascii="Times New Roman" w:hAnsi="Times New Roman" w:cs="Times New Roman"/>
        </w:rPr>
        <w:tab/>
        <w:t>Cumprir e fazer cumprir as disposições legais e regulamentares sobre segurança e medicina do trabalho;</w:t>
      </w:r>
    </w:p>
    <w:p w14:paraId="3C74369C"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b)</w:t>
      </w:r>
      <w:r w:rsidRPr="00360206">
        <w:rPr>
          <w:rFonts w:ascii="Times New Roman" w:hAnsi="Times New Roman" w:cs="Times New Roman"/>
        </w:rPr>
        <w:tab/>
        <w:t>Dar ciência aos empregados das normas regulamentadoras sobre segurança e medicina do trabalho.</w:t>
      </w:r>
    </w:p>
    <w:p w14:paraId="515FCD1F"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5.3.2.2.</w:t>
      </w:r>
      <w:r w:rsidRPr="00360206">
        <w:rPr>
          <w:rFonts w:ascii="Times New Roman" w:hAnsi="Times New Roman" w:cs="Times New Roman"/>
        </w:rPr>
        <w:tab/>
        <w:t>A Contratada é obrigada a fornecer aos empregados gratuitamente equipamentos de proteção individual adequado ao risco envolvido e em perfeito estado de conservação e funcionamento.</w:t>
      </w:r>
    </w:p>
    <w:p w14:paraId="634CFEEB"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5.3.2.3.</w:t>
      </w:r>
      <w:r w:rsidRPr="00360206">
        <w:rPr>
          <w:rFonts w:ascii="Times New Roman" w:hAnsi="Times New Roman" w:cs="Times New Roman"/>
        </w:rPr>
        <w:tab/>
        <w:t>A observância em todos os locais de trabalho das obrigações básicas atrás relacionadas, com referência à segurança, higiene e medicina do trabalho, não desobriga a CONTRATADA do cumprimento de outras disposições relativas ao mesmo assunto, incluídas em Código de Obras e/ou regulamentos sanitários da Administração Pública em que se situe o estabelecimento, bem como daquelas oriundas de convenções coletivas de trabalhos;</w:t>
      </w:r>
    </w:p>
    <w:p w14:paraId="1BDC635A"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5.3.2.4.</w:t>
      </w:r>
      <w:r w:rsidRPr="00360206">
        <w:rPr>
          <w:rFonts w:ascii="Times New Roman" w:hAnsi="Times New Roman" w:cs="Times New Roman"/>
        </w:rPr>
        <w:tab/>
        <w:t>A CONTRATADA será responsabilizada por danos pessoais ou materiais havidos em consequência de erros, falhas ou negligências, por ação ou omissão no cumprimento dos regulamentos e determinações relativas à segurança em geral;</w:t>
      </w:r>
    </w:p>
    <w:p w14:paraId="70DC2F56"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5.3.3.</w:t>
      </w:r>
      <w:r w:rsidRPr="00360206">
        <w:rPr>
          <w:rFonts w:ascii="Times New Roman" w:hAnsi="Times New Roman" w:cs="Times New Roman"/>
        </w:rPr>
        <w:tab/>
        <w:t>Canteiro de Obras:</w:t>
      </w:r>
    </w:p>
    <w:p w14:paraId="4A10E68F"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5.3.3.1.</w:t>
      </w:r>
      <w:r w:rsidRPr="00360206">
        <w:rPr>
          <w:rFonts w:ascii="Times New Roman" w:hAnsi="Times New Roman" w:cs="Times New Roman"/>
        </w:rPr>
        <w:tab/>
        <w:t>O canteiro de obras deverá respeitar todas as determinações constantes da NR18, especialmente com relação ao item 18.4 – Área de Vivência.</w:t>
      </w:r>
    </w:p>
    <w:p w14:paraId="0569E095"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5.3.3.2.</w:t>
      </w:r>
      <w:r w:rsidRPr="00360206">
        <w:rPr>
          <w:rFonts w:ascii="Times New Roman" w:hAnsi="Times New Roman" w:cs="Times New Roman"/>
        </w:rPr>
        <w:tab/>
        <w:t>A Contratada será responsável, entre outras, até o final da obra, pela conservação das condições visuais, higiênicas e de segurança do canteiro;</w:t>
      </w:r>
    </w:p>
    <w:p w14:paraId="49D9656E"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5.3.3.3.</w:t>
      </w:r>
      <w:r w:rsidRPr="00360206">
        <w:rPr>
          <w:rFonts w:ascii="Times New Roman" w:hAnsi="Times New Roman" w:cs="Times New Roman"/>
        </w:rPr>
        <w:tab/>
        <w:t>A Contratada deverá manter no canteiro:</w:t>
      </w:r>
    </w:p>
    <w:p w14:paraId="34151ABB"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a)</w:t>
      </w:r>
      <w:r w:rsidRPr="00360206">
        <w:rPr>
          <w:rFonts w:ascii="Times New Roman" w:hAnsi="Times New Roman" w:cs="Times New Roman"/>
        </w:rPr>
        <w:tab/>
        <w:t>01 (uma) via do Edital do certame licitatório;</w:t>
      </w:r>
    </w:p>
    <w:p w14:paraId="28AF55BF"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b)</w:t>
      </w:r>
      <w:r w:rsidRPr="00360206">
        <w:rPr>
          <w:rFonts w:ascii="Times New Roman" w:hAnsi="Times New Roman" w:cs="Times New Roman"/>
        </w:rPr>
        <w:tab/>
        <w:t>01 (uma) cópia completa dos projetos;</w:t>
      </w:r>
    </w:p>
    <w:p w14:paraId="697943BF"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c)</w:t>
      </w:r>
      <w:r w:rsidRPr="00360206">
        <w:rPr>
          <w:rFonts w:ascii="Times New Roman" w:hAnsi="Times New Roman" w:cs="Times New Roman"/>
        </w:rPr>
        <w:tab/>
        <w:t>01 (uma) cópia do contrato;</w:t>
      </w:r>
    </w:p>
    <w:p w14:paraId="6C28DB8A"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d)</w:t>
      </w:r>
      <w:r w:rsidRPr="00360206">
        <w:rPr>
          <w:rFonts w:ascii="Times New Roman" w:hAnsi="Times New Roman" w:cs="Times New Roman"/>
        </w:rPr>
        <w:tab/>
        <w:t>Diário de Obras;</w:t>
      </w:r>
    </w:p>
    <w:p w14:paraId="767B1F36"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e)</w:t>
      </w:r>
      <w:r w:rsidRPr="00360206">
        <w:rPr>
          <w:rFonts w:ascii="Times New Roman" w:hAnsi="Times New Roman" w:cs="Times New Roman"/>
        </w:rPr>
        <w:tab/>
        <w:t>O cronograma físico-financeiro onde se possa visualizar facilmente as programações e as posições atualizadas do serviço.</w:t>
      </w:r>
    </w:p>
    <w:p w14:paraId="6C6951FA"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5.3.3.4.</w:t>
      </w:r>
      <w:r w:rsidRPr="00360206">
        <w:rPr>
          <w:rFonts w:ascii="Times New Roman" w:hAnsi="Times New Roman" w:cs="Times New Roman"/>
        </w:rPr>
        <w:tab/>
        <w:t>A Contratada deverá mobilizar todos os equipamentos necessários ao bom andamento da obra, mantendo-os em perfeitas condições de funcionamento. Correrão por sua conta todas as despesas de aquisição e manutenção dos equipamentos;</w:t>
      </w:r>
    </w:p>
    <w:p w14:paraId="1F7ACB4C"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5.3.3.5.</w:t>
      </w:r>
      <w:r w:rsidRPr="00360206">
        <w:rPr>
          <w:rFonts w:ascii="Times New Roman" w:hAnsi="Times New Roman" w:cs="Times New Roman"/>
        </w:rPr>
        <w:tab/>
        <w:t>Todo material utilizado na instalação do canteiro continuará de propriedade da CONTRATADA após o término da obra, e, portanto, na ocasião, deverá demolir e remover todos os escombros e restos de demolição, destinando-os ao local adequado deixando o local da obra perfeitamente limpo e organizado;</w:t>
      </w:r>
    </w:p>
    <w:p w14:paraId="44D5F69B"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5.3.3.6.</w:t>
      </w:r>
      <w:r w:rsidRPr="00360206">
        <w:rPr>
          <w:rFonts w:ascii="Times New Roman" w:hAnsi="Times New Roman" w:cs="Times New Roman"/>
        </w:rPr>
        <w:tab/>
        <w:t>Correrão exclusivamente por conta da CONTRATADA todas as despesas com relação à implantação, manutenção e administração do seu canteiro de obras.</w:t>
      </w:r>
    </w:p>
    <w:p w14:paraId="5F626389"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5.3.3.7.</w:t>
      </w:r>
      <w:r w:rsidRPr="00360206">
        <w:rPr>
          <w:rFonts w:ascii="Times New Roman" w:hAnsi="Times New Roman" w:cs="Times New Roman"/>
        </w:rPr>
        <w:tab/>
        <w:t>A CONTRATADA será responsável pela manutenção da ordem nas áreas sob sua responsabilidade;</w:t>
      </w:r>
    </w:p>
    <w:p w14:paraId="5C9166B2"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5.3.3.8.</w:t>
      </w:r>
      <w:r w:rsidRPr="00360206">
        <w:rPr>
          <w:rFonts w:ascii="Times New Roman" w:hAnsi="Times New Roman" w:cs="Times New Roman"/>
        </w:rPr>
        <w:tab/>
        <w:t>A CONTRATANTE, em hipótese alguma, responderá por eventuais danos ou perdas de materiais e equipamentos da CONTRATADA que venham a ocorrer;</w:t>
      </w:r>
    </w:p>
    <w:p w14:paraId="511D9208"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lastRenderedPageBreak/>
        <w:t>5.3.3.9.</w:t>
      </w:r>
      <w:r w:rsidRPr="00360206">
        <w:rPr>
          <w:rFonts w:ascii="Times New Roman" w:hAnsi="Times New Roman" w:cs="Times New Roman"/>
        </w:rPr>
        <w:tab/>
        <w:t>Todas as instalações provisórias deverão ser desmontadas e retiradas do local, ao término da obra, quando convier a FISCALIZAÇÃO.</w:t>
      </w:r>
    </w:p>
    <w:p w14:paraId="76780ECD"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5.3.4.</w:t>
      </w:r>
      <w:r w:rsidRPr="00360206">
        <w:rPr>
          <w:rFonts w:ascii="Times New Roman" w:hAnsi="Times New Roman" w:cs="Times New Roman"/>
        </w:rPr>
        <w:tab/>
        <w:t>Horário de Trabalho:</w:t>
      </w:r>
    </w:p>
    <w:p w14:paraId="76DCBCC4"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5.3.4.1.</w:t>
      </w:r>
      <w:r w:rsidRPr="00360206">
        <w:rPr>
          <w:rFonts w:ascii="Times New Roman" w:hAnsi="Times New Roman" w:cs="Times New Roman"/>
        </w:rPr>
        <w:tab/>
        <w:t>O horário normal de trabalho será de 7:00h às 18:00h em dias úteis, respeitadas as condições seguintes:</w:t>
      </w:r>
    </w:p>
    <w:p w14:paraId="0D42936F"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a)</w:t>
      </w:r>
      <w:r w:rsidRPr="00360206">
        <w:rPr>
          <w:rFonts w:ascii="Times New Roman" w:hAnsi="Times New Roman" w:cs="Times New Roman"/>
        </w:rPr>
        <w:tab/>
        <w:t>As demolições e a utilização de equipamentos que produzam ruídos excessivos deverão ser executadas nos períodos das 7:00h às 11:00h e das 13:00 às 18:00h.</w:t>
      </w:r>
    </w:p>
    <w:p w14:paraId="4E1EAFE9"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b)</w:t>
      </w:r>
      <w:r w:rsidRPr="00360206">
        <w:rPr>
          <w:rFonts w:ascii="Times New Roman" w:hAnsi="Times New Roman" w:cs="Times New Roman"/>
        </w:rPr>
        <w:tab/>
        <w:t>Os serviços de retirada das caixas elétricas, chave geral, barramento e demais componentes do sistema elétrico existente no prédio, deverão ser executados em um fim de semana, a ser programado com a FISCALIZAÇÃO;</w:t>
      </w:r>
    </w:p>
    <w:p w14:paraId="0A4F6C64"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c)</w:t>
      </w:r>
      <w:r w:rsidRPr="00360206">
        <w:rPr>
          <w:rFonts w:ascii="Times New Roman" w:hAnsi="Times New Roman" w:cs="Times New Roman"/>
        </w:rPr>
        <w:tab/>
        <w:t>Todos os trabalhos em fins de semana e feriados deverão ser comunicados e autorizados pela CONTRATADA.</w:t>
      </w:r>
    </w:p>
    <w:p w14:paraId="23FDFDA4"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5.3.5.</w:t>
      </w:r>
      <w:r w:rsidRPr="00360206">
        <w:rPr>
          <w:rFonts w:ascii="Times New Roman" w:hAnsi="Times New Roman" w:cs="Times New Roman"/>
        </w:rPr>
        <w:tab/>
        <w:t>Demolições e Reposições:</w:t>
      </w:r>
    </w:p>
    <w:p w14:paraId="61F830BA"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5.3.5.1.</w:t>
      </w:r>
      <w:r w:rsidRPr="00360206">
        <w:rPr>
          <w:rFonts w:ascii="Times New Roman" w:hAnsi="Times New Roman" w:cs="Times New Roman"/>
        </w:rPr>
        <w:tab/>
        <w:t>A Contratada deverá executar as demolições e as remoções de qualquer natureza, pré identificadas ou não, que lhe forem indicadas pela FISCALIZAÇÃO, para permitir a execução da obra;</w:t>
      </w:r>
    </w:p>
    <w:p w14:paraId="09723999"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5.3.5.2.</w:t>
      </w:r>
      <w:r w:rsidRPr="00360206">
        <w:rPr>
          <w:rFonts w:ascii="Times New Roman" w:hAnsi="Times New Roman" w:cs="Times New Roman"/>
        </w:rPr>
        <w:tab/>
        <w:t>A CONTRATADA assumirá integral responsabilidade nos casos em que ocasionar danos, por ação ou omissão, à CONTRATANTE ou a terceiros, correndo por sua exclusiva conta todo material e mão-de-obra empregados nos reparos, bem como as indenizações porventura devidas;</w:t>
      </w:r>
    </w:p>
    <w:p w14:paraId="7E1856E1"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5.3.5.3.</w:t>
      </w:r>
      <w:r w:rsidRPr="00360206">
        <w:rPr>
          <w:rFonts w:ascii="Times New Roman" w:hAnsi="Times New Roman" w:cs="Times New Roman"/>
        </w:rPr>
        <w:tab/>
        <w:t>O entulho e o material não sujeitos a reaproveitamento, provenientes das demolições, serão transportados pela CONTRATADA e levados para local aprovado pela FISCALIZAÇÃO. Igual tratamento deverá ser dado periodicamente ao entulho e material inservível resultante dos serviços de pavimentação;</w:t>
      </w:r>
    </w:p>
    <w:p w14:paraId="06C9EDB4"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5.3.5.4.</w:t>
      </w:r>
      <w:r w:rsidRPr="00360206">
        <w:rPr>
          <w:rFonts w:ascii="Times New Roman" w:hAnsi="Times New Roman" w:cs="Times New Roman"/>
        </w:rPr>
        <w:tab/>
        <w:t>O material retirado sujeito a reaproveitamento será transportado e devidamente armazenado pela CONTRATADA em uma área no interior do edifício a ser determinada pela FISCALIZAÇÃO.</w:t>
      </w:r>
    </w:p>
    <w:p w14:paraId="0BB0BE87" w14:textId="55A15258" w:rsidR="00861375" w:rsidRPr="00360206" w:rsidRDefault="00861375" w:rsidP="00897BEF">
      <w:pPr>
        <w:jc w:val="both"/>
        <w:rPr>
          <w:rFonts w:ascii="Times New Roman" w:hAnsi="Times New Roman" w:cs="Times New Roman"/>
        </w:rPr>
      </w:pPr>
      <w:r w:rsidRPr="00360206">
        <w:rPr>
          <w:rFonts w:ascii="Times New Roman" w:hAnsi="Times New Roman" w:cs="Times New Roman"/>
        </w:rPr>
        <w:t>5.3.6.</w:t>
      </w:r>
      <w:r w:rsidRPr="00360206">
        <w:rPr>
          <w:rFonts w:ascii="Times New Roman" w:hAnsi="Times New Roman" w:cs="Times New Roman"/>
        </w:rPr>
        <w:tab/>
        <w:t>Limpeza da Obra:</w:t>
      </w:r>
    </w:p>
    <w:p w14:paraId="1689F3FF"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5.3.6.1.</w:t>
      </w:r>
      <w:r w:rsidRPr="00360206">
        <w:rPr>
          <w:rFonts w:ascii="Times New Roman" w:hAnsi="Times New Roman" w:cs="Times New Roman"/>
        </w:rPr>
        <w:tab/>
        <w:t>A obra será entregue em perfeito estado de limpeza e conservação, devendo apresentar funcionamento perfeito em todas as suas instalações, equipamentos e aparelhos;</w:t>
      </w:r>
    </w:p>
    <w:p w14:paraId="456244E5"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5.3.6.2.</w:t>
      </w:r>
      <w:r w:rsidRPr="00360206">
        <w:rPr>
          <w:rFonts w:ascii="Times New Roman" w:hAnsi="Times New Roman" w:cs="Times New Roman"/>
        </w:rPr>
        <w:tab/>
        <w:t>Todo o entulho deverá ser removido diariamente pela Contratada, observando os seguintes cuidados:</w:t>
      </w:r>
    </w:p>
    <w:p w14:paraId="65F9D510"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a)</w:t>
      </w:r>
      <w:r w:rsidRPr="00360206">
        <w:rPr>
          <w:rFonts w:ascii="Times New Roman" w:hAnsi="Times New Roman" w:cs="Times New Roman"/>
        </w:rPr>
        <w:tab/>
        <w:t>limpeza constante das áreas trafegadas;</w:t>
      </w:r>
    </w:p>
    <w:p w14:paraId="3C6FB8C7"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b)</w:t>
      </w:r>
      <w:r w:rsidRPr="00360206">
        <w:rPr>
          <w:rFonts w:ascii="Times New Roman" w:hAnsi="Times New Roman" w:cs="Times New Roman"/>
        </w:rPr>
        <w:tab/>
        <w:t>disposição de caçamba coletora de entulho.</w:t>
      </w:r>
    </w:p>
    <w:p w14:paraId="25108EB3"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5.3.6.3.</w:t>
      </w:r>
      <w:r w:rsidRPr="00360206">
        <w:rPr>
          <w:rFonts w:ascii="Times New Roman" w:hAnsi="Times New Roman" w:cs="Times New Roman"/>
        </w:rPr>
        <w:tab/>
        <w:t>Serão lavados convenientemente e de acordo com as especificações, todos os pisos e, ainda, aparelhos sanitários, vidros, ferragens e metais, devendo ser removidos quaisquer vestígios de tintas, manchas e argamassa;</w:t>
      </w:r>
    </w:p>
    <w:p w14:paraId="073F2BCB"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5.3.6.4.</w:t>
      </w:r>
      <w:r w:rsidRPr="00360206">
        <w:rPr>
          <w:rFonts w:ascii="Times New Roman" w:hAnsi="Times New Roman" w:cs="Times New Roman"/>
        </w:rPr>
        <w:tab/>
        <w:t>Os ralos e válvulas de lavatórios deverão ser tamponados durante a remoção dos detritos de obra a fim de não serem obstruídos;</w:t>
      </w:r>
    </w:p>
    <w:p w14:paraId="1D7FB828"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5.3.6.5.</w:t>
      </w:r>
      <w:r w:rsidRPr="00360206">
        <w:rPr>
          <w:rFonts w:ascii="Times New Roman" w:hAnsi="Times New Roman" w:cs="Times New Roman"/>
        </w:rPr>
        <w:tab/>
        <w:t>A obra deverá ser limpa constantemente de forma a manter o ambiente de trabalho dos operários, fiscais e supervisores em condições adequadas de utilização.</w:t>
      </w:r>
    </w:p>
    <w:p w14:paraId="47C88CDB"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ab/>
        <w:t>5.4.</w:t>
      </w:r>
      <w:r w:rsidRPr="00360206">
        <w:rPr>
          <w:rFonts w:ascii="Times New Roman" w:hAnsi="Times New Roman" w:cs="Times New Roman"/>
        </w:rPr>
        <w:tab/>
        <w:t xml:space="preserve">CLASSIFICAÇÃO DOS BENS/SERVIÇOS: Os itens desta contratação são caracterizados como “BENS/SERVIÇOS COMUNS”, tendo em vista que trata de objeto com padrões de desempenho e </w:t>
      </w:r>
      <w:r w:rsidRPr="00360206">
        <w:rPr>
          <w:rFonts w:ascii="Times New Roman" w:hAnsi="Times New Roman" w:cs="Times New Roman"/>
        </w:rPr>
        <w:lastRenderedPageBreak/>
        <w:t>qualidade que podem ser objetivamente definidos pelo edital, por meio de especificações usuais de mercado, nos termos do art. 6º, XIII, c/c art. 29, ambos da Lei nº 14.133/2024.</w:t>
      </w:r>
    </w:p>
    <w:p w14:paraId="73D07B7B"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5.5.</w:t>
      </w:r>
      <w:r w:rsidRPr="00360206">
        <w:rPr>
          <w:rFonts w:ascii="Times New Roman" w:hAnsi="Times New Roman" w:cs="Times New Roman"/>
        </w:rPr>
        <w:tab/>
        <w:t>O objeto desta contratação não se enquadra na condição de bem de luxo, conforme Decreto Federal nº 10.818, de 27 de setembro de 2021.</w:t>
      </w:r>
    </w:p>
    <w:p w14:paraId="201E1A4B" w14:textId="77777777" w:rsidR="00861375" w:rsidRPr="00360206" w:rsidRDefault="00861375" w:rsidP="00861375">
      <w:pPr>
        <w:rPr>
          <w:rFonts w:ascii="Times New Roman" w:hAnsi="Times New Roman" w:cs="Times New Roman"/>
        </w:rPr>
      </w:pPr>
      <w:r w:rsidRPr="00360206">
        <w:rPr>
          <w:rFonts w:ascii="Times New Roman" w:hAnsi="Times New Roman" w:cs="Times New Roman"/>
        </w:rPr>
        <w:tab/>
      </w:r>
    </w:p>
    <w:p w14:paraId="3DE3656B" w14:textId="77777777" w:rsidR="00861375" w:rsidRPr="00360206" w:rsidRDefault="00861375" w:rsidP="00861375">
      <w:pPr>
        <w:rPr>
          <w:rFonts w:ascii="Times New Roman" w:hAnsi="Times New Roman" w:cs="Times New Roman"/>
          <w:b/>
          <w:bCs/>
        </w:rPr>
      </w:pPr>
      <w:r w:rsidRPr="00360206">
        <w:rPr>
          <w:rFonts w:ascii="Times New Roman" w:hAnsi="Times New Roman" w:cs="Times New Roman"/>
          <w:b/>
          <w:bCs/>
        </w:rPr>
        <w:t>VI – ESTIMATIVAS DAS QUANTIDADES A SEREM CONTRATADAS</w:t>
      </w:r>
    </w:p>
    <w:p w14:paraId="57B6A039" w14:textId="77777777" w:rsidR="00861375" w:rsidRPr="00360206" w:rsidRDefault="00861375" w:rsidP="00861375">
      <w:pPr>
        <w:rPr>
          <w:rFonts w:ascii="Times New Roman" w:hAnsi="Times New Roman" w:cs="Times New Roman"/>
        </w:rPr>
      </w:pPr>
      <w:r w:rsidRPr="00360206">
        <w:rPr>
          <w:rFonts w:ascii="Times New Roman" w:hAnsi="Times New Roman" w:cs="Times New Roman"/>
        </w:rPr>
        <w:t>6.1.</w:t>
      </w:r>
      <w:r w:rsidRPr="00360206">
        <w:rPr>
          <w:rFonts w:ascii="Times New Roman" w:hAnsi="Times New Roman" w:cs="Times New Roman"/>
        </w:rPr>
        <w:tab/>
        <w:t>O quantitativo dos itens e dos serviços a serem empregados na execução da obra foi estimado por empresa de engenharia contratada pelo CIMAU.</w:t>
      </w:r>
    </w:p>
    <w:p w14:paraId="142D8932" w14:textId="77777777" w:rsidR="00861375" w:rsidRPr="00360206" w:rsidRDefault="00861375" w:rsidP="00861375">
      <w:pPr>
        <w:rPr>
          <w:rFonts w:ascii="Times New Roman" w:hAnsi="Times New Roman" w:cs="Times New Roman"/>
        </w:rPr>
      </w:pPr>
      <w:r w:rsidRPr="00360206">
        <w:rPr>
          <w:rFonts w:ascii="Times New Roman" w:hAnsi="Times New Roman" w:cs="Times New Roman"/>
        </w:rPr>
        <w:t>6.2.</w:t>
      </w:r>
      <w:r w:rsidRPr="00360206">
        <w:rPr>
          <w:rFonts w:ascii="Times New Roman" w:hAnsi="Times New Roman" w:cs="Times New Roman"/>
        </w:rPr>
        <w:tab/>
        <w:t>Constam dos autos: MEMORIAL DESCRITIVO, Projeto Arquitetônico, Projeto Estrutural, Projeto Elétrico, Memorial Descritivo, Planilha Orçamentária, Cronograma Físico Financeiro, e outros documentos.</w:t>
      </w:r>
    </w:p>
    <w:p w14:paraId="31F4F884" w14:textId="77777777" w:rsidR="00861375" w:rsidRPr="00360206" w:rsidRDefault="00861375" w:rsidP="00861375">
      <w:pPr>
        <w:rPr>
          <w:rFonts w:ascii="Times New Roman" w:hAnsi="Times New Roman" w:cs="Times New Roman"/>
        </w:rPr>
      </w:pPr>
      <w:r w:rsidRPr="00360206">
        <w:rPr>
          <w:rFonts w:ascii="Times New Roman" w:hAnsi="Times New Roman" w:cs="Times New Roman"/>
        </w:rPr>
        <w:t>6.3.</w:t>
      </w:r>
      <w:r w:rsidRPr="00360206">
        <w:rPr>
          <w:rFonts w:ascii="Times New Roman" w:hAnsi="Times New Roman" w:cs="Times New Roman"/>
        </w:rPr>
        <w:tab/>
        <w:t>Assim, entende-se que a necessidade da contratação dos itens e serviços nos quantitativos descritos no processo técnico de engenharia da obra solicitada.</w:t>
      </w:r>
    </w:p>
    <w:p w14:paraId="1DEEA005" w14:textId="77777777" w:rsidR="00861375" w:rsidRPr="00360206" w:rsidRDefault="00861375" w:rsidP="00861375">
      <w:pPr>
        <w:rPr>
          <w:rFonts w:ascii="Times New Roman" w:hAnsi="Times New Roman" w:cs="Times New Roman"/>
        </w:rPr>
      </w:pPr>
    </w:p>
    <w:p w14:paraId="667D9EE7" w14:textId="77777777" w:rsidR="00861375" w:rsidRPr="00360206" w:rsidRDefault="00861375" w:rsidP="00861375">
      <w:pPr>
        <w:rPr>
          <w:rFonts w:ascii="Times New Roman" w:hAnsi="Times New Roman" w:cs="Times New Roman"/>
          <w:b/>
          <w:bCs/>
        </w:rPr>
      </w:pPr>
      <w:r w:rsidRPr="00360206">
        <w:rPr>
          <w:rFonts w:ascii="Times New Roman" w:hAnsi="Times New Roman" w:cs="Times New Roman"/>
          <w:b/>
          <w:bCs/>
        </w:rPr>
        <w:t>VII – LEVANTAMENTO DE MERCADO</w:t>
      </w:r>
    </w:p>
    <w:p w14:paraId="7C4601DE" w14:textId="77777777" w:rsidR="00861375" w:rsidRPr="00360206" w:rsidRDefault="00861375" w:rsidP="00861375">
      <w:pPr>
        <w:rPr>
          <w:rFonts w:ascii="Times New Roman" w:hAnsi="Times New Roman" w:cs="Times New Roman"/>
        </w:rPr>
      </w:pPr>
    </w:p>
    <w:p w14:paraId="24C2AED1"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7.1</w:t>
      </w:r>
      <w:r w:rsidRPr="00360206">
        <w:rPr>
          <w:rFonts w:ascii="Times New Roman" w:hAnsi="Times New Roman" w:cs="Times New Roman"/>
        </w:rPr>
        <w:tab/>
        <w:t>O levantamento de mercado consiste na análise das alternativas possíveis, e justificativa técnica e econômica da escolha do tipo de solução a contratar.</w:t>
      </w:r>
    </w:p>
    <w:p w14:paraId="5BB9437E"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7.2</w:t>
      </w:r>
      <w:r w:rsidRPr="00360206">
        <w:rPr>
          <w:rFonts w:ascii="Times New Roman" w:hAnsi="Times New Roman" w:cs="Times New Roman"/>
        </w:rPr>
        <w:tab/>
        <w:t>Com base nos requisitos definidos, foram realizados levantamentos para identificar quais soluções existentes no mercado atendem aos requisitos estabelecidos, de modo a alcançar os resultados pretendidos e atender à necessidade da contratação, com os respectivos preços estimados, levando-se em conta aspectos de economicidade, eficácia, eficiência e padronização.</w:t>
      </w:r>
    </w:p>
    <w:p w14:paraId="6D5F221F"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7.3</w:t>
      </w:r>
      <w:r w:rsidRPr="00360206">
        <w:rPr>
          <w:rFonts w:ascii="Times New Roman" w:hAnsi="Times New Roman" w:cs="Times New Roman"/>
        </w:rPr>
        <w:tab/>
        <w:t>Dentro do presente estudo, foram analisados processos de contratações semelhantes feitas por outros órgãos e entidades, por meio de consultas a outros editais, com a finalidade de identificar a existência de novas metodologias, tecnologias ou inovações que melhor atendessem às necessidades do CIMAU.</w:t>
      </w:r>
    </w:p>
    <w:p w14:paraId="75ACE7EF"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7.4</w:t>
      </w:r>
      <w:r w:rsidRPr="00360206">
        <w:rPr>
          <w:rFonts w:ascii="Times New Roman" w:hAnsi="Times New Roman" w:cs="Times New Roman"/>
        </w:rPr>
        <w:tab/>
        <w:t>Na contratação em tela não foram identificadas situações específicas ou casos de complexidade técnica do objeto, que pudessem promover a realização de audiência pública para coleta de contribuições a fim de definir a solução mais adequada visando preservar a relação custo-benefício, em face dos itens serem considerados bens comuns.</w:t>
      </w:r>
    </w:p>
    <w:p w14:paraId="054AB297"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7.5</w:t>
      </w:r>
      <w:r w:rsidRPr="00360206">
        <w:rPr>
          <w:rFonts w:ascii="Times New Roman" w:hAnsi="Times New Roman" w:cs="Times New Roman"/>
        </w:rPr>
        <w:tab/>
        <w:t>A opção disponível para atendimento da demanda é realizar a execução da obra pretendida para atender as necessidades d</w:t>
      </w:r>
      <w:r>
        <w:rPr>
          <w:rFonts w:ascii="Times New Roman" w:hAnsi="Times New Roman" w:cs="Times New Roman"/>
        </w:rPr>
        <w:t>o Consórcio Intermunicipal do Médio Alto Uruguai – CIMAU, especificadamente da Casa da Criança</w:t>
      </w:r>
      <w:r w:rsidRPr="00360206">
        <w:rPr>
          <w:rFonts w:ascii="Times New Roman" w:hAnsi="Times New Roman" w:cs="Times New Roman"/>
        </w:rPr>
        <w:t>.</w:t>
      </w:r>
    </w:p>
    <w:p w14:paraId="1DB1FA96"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7.6</w:t>
      </w:r>
      <w:r w:rsidRPr="00360206">
        <w:rPr>
          <w:rFonts w:ascii="Times New Roman" w:hAnsi="Times New Roman" w:cs="Times New Roman"/>
        </w:rPr>
        <w:tab/>
        <w:t xml:space="preserve">Esse tipo de obra é regulamente executada no </w:t>
      </w:r>
      <w:r>
        <w:rPr>
          <w:rFonts w:ascii="Times New Roman" w:hAnsi="Times New Roman" w:cs="Times New Roman"/>
        </w:rPr>
        <w:t>m</w:t>
      </w:r>
      <w:r w:rsidRPr="00360206">
        <w:rPr>
          <w:rFonts w:ascii="Times New Roman" w:hAnsi="Times New Roman" w:cs="Times New Roman"/>
        </w:rPr>
        <w:t>ercado, de modo que há várias empresas especializadas e bem solidificadas no ramo do objeto da solicitação.</w:t>
      </w:r>
    </w:p>
    <w:p w14:paraId="4FE71B04"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7.7</w:t>
      </w:r>
      <w:r w:rsidRPr="00360206">
        <w:rPr>
          <w:rFonts w:ascii="Times New Roman" w:hAnsi="Times New Roman" w:cs="Times New Roman"/>
        </w:rPr>
        <w:tab/>
        <w:t>As soluções encontradas para a realização da contratação foram as seguintes:</w:t>
      </w:r>
    </w:p>
    <w:p w14:paraId="70045014" w14:textId="77777777" w:rsidR="00861375" w:rsidRPr="00360206" w:rsidRDefault="00861375" w:rsidP="00861375">
      <w:pPr>
        <w:rPr>
          <w:rFonts w:ascii="Times New Roman" w:hAnsi="Times New Roman" w:cs="Times New Roman"/>
        </w:rPr>
      </w:pPr>
      <w:r w:rsidRPr="00360206">
        <w:rPr>
          <w:rFonts w:ascii="Times New Roman" w:hAnsi="Times New Roman" w:cs="Times New Roman"/>
        </w:rPr>
        <w:t>a)</w:t>
      </w:r>
      <w:r w:rsidRPr="00360206">
        <w:rPr>
          <w:rFonts w:ascii="Times New Roman" w:hAnsi="Times New Roman" w:cs="Times New Roman"/>
        </w:rPr>
        <w:tab/>
        <w:t>Forma 1 – Execução direta da obra;</w:t>
      </w:r>
    </w:p>
    <w:p w14:paraId="7080F11F" w14:textId="77777777" w:rsidR="00861375" w:rsidRPr="00360206" w:rsidRDefault="00861375" w:rsidP="00861375">
      <w:pPr>
        <w:rPr>
          <w:rFonts w:ascii="Times New Roman" w:hAnsi="Times New Roman" w:cs="Times New Roman"/>
        </w:rPr>
      </w:pPr>
      <w:r w:rsidRPr="00360206">
        <w:rPr>
          <w:rFonts w:ascii="Times New Roman" w:hAnsi="Times New Roman" w:cs="Times New Roman"/>
        </w:rPr>
        <w:t>b)</w:t>
      </w:r>
      <w:r w:rsidRPr="00360206">
        <w:rPr>
          <w:rFonts w:ascii="Times New Roman" w:hAnsi="Times New Roman" w:cs="Times New Roman"/>
        </w:rPr>
        <w:tab/>
        <w:t>Forma 2 – Contratação de empresa para execução indireta da obra;</w:t>
      </w:r>
    </w:p>
    <w:p w14:paraId="1DAF14CB" w14:textId="77777777" w:rsidR="00861375" w:rsidRPr="00360206" w:rsidRDefault="00861375" w:rsidP="00861375">
      <w:pPr>
        <w:rPr>
          <w:rFonts w:ascii="Times New Roman" w:hAnsi="Times New Roman" w:cs="Times New Roman"/>
        </w:rPr>
      </w:pPr>
      <w:r w:rsidRPr="00360206">
        <w:rPr>
          <w:rFonts w:ascii="Times New Roman" w:hAnsi="Times New Roman" w:cs="Times New Roman"/>
        </w:rPr>
        <w:t>7.8.   Analisando cada solução apresentada, fazemos a seguinte constatação:</w:t>
      </w:r>
    </w:p>
    <w:p w14:paraId="60BD8430"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lastRenderedPageBreak/>
        <w:t>a)</w:t>
      </w:r>
      <w:r w:rsidRPr="00360206">
        <w:rPr>
          <w:rFonts w:ascii="Times New Roman" w:hAnsi="Times New Roman" w:cs="Times New Roman"/>
        </w:rPr>
        <w:tab/>
        <w:t>Forma 1 – Como Execução Direta do objeto pretendido, tem-se a hipótese em que a própria Administração Pública, através de seus próprios meios, ou seja, os seus próprios órgãos e entidades, executam o serviço pretendido. Para que se configure a dita espécie de execução, deverá a Administração Pública, efetivamente, deter a totalidade dos meios necessários à concretização do fim pretendido, ou seja, deverá deter toda a estrutura, expertise técnica, pessoal, etc. à conclusão dos serviços pretendidos, sob pena de não se configurar a hipótese em questão, impondo a contratação de terceiro para sua execução, respeitadas as disposições inerentes ao processo licitatório. Ocorre, que o CIMAU não detém os meios necessários para executar a obra no que se refere a mão de obra e nem profissionais habilitados para essa atividade. Assim, essa hipótese está descartada.</w:t>
      </w:r>
    </w:p>
    <w:p w14:paraId="61851A79"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b)</w:t>
      </w:r>
      <w:r w:rsidRPr="00360206">
        <w:rPr>
          <w:rFonts w:ascii="Times New Roman" w:hAnsi="Times New Roman" w:cs="Times New Roman"/>
        </w:rPr>
        <w:tab/>
        <w:t>Forma 2 – A Execução Indireta se dá quando a Administração Pública, para obter o que pretende, necessita contratar terceiros para executar o serviço necessitado ou fornecer o produto almejado. Tal espécie de execução do objeto contratado se dá através das seguintes formas: Empreitada por Preço Global; Empreitada por Preço Unitário; Tarefa; Empreitada Integral. Essa opção se mostra mais adequada para o CIMAU, pois, conforme já exposto acima, o Consórcio não possui expertise e nem mão de obra qualificada para a execução dos serviços pretendidos. Além disso, trata de obra/serviço de engenharia comum executada usualmente no mercado.</w:t>
      </w:r>
    </w:p>
    <w:p w14:paraId="4A558985"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7.9</w:t>
      </w:r>
      <w:r w:rsidRPr="00360206">
        <w:rPr>
          <w:rFonts w:ascii="Times New Roman" w:hAnsi="Times New Roman" w:cs="Times New Roman"/>
        </w:rPr>
        <w:tab/>
        <w:t>Da conclusão:</w:t>
      </w:r>
    </w:p>
    <w:p w14:paraId="4E898CEE"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7.9.1</w:t>
      </w:r>
      <w:r w:rsidRPr="00360206">
        <w:rPr>
          <w:rFonts w:ascii="Times New Roman" w:hAnsi="Times New Roman" w:cs="Times New Roman"/>
        </w:rPr>
        <w:tab/>
        <w:t>Pelo exposto, conclui-se pela adoção Forma 2 – Sob a coordenação do Setor de Compras e Licitações do CIMAU, a contratação de empresa para execução da obra ocorrerá mediante licitação na modalidade pregão, sob a forma presencial, com critério de julgamento de menor preço global, regime de execução de empreitada por preço global e modo de disputa aberto.</w:t>
      </w:r>
    </w:p>
    <w:p w14:paraId="0DF06998" w14:textId="77777777" w:rsidR="00861375" w:rsidRPr="00360206" w:rsidRDefault="00861375" w:rsidP="00897BEF">
      <w:pPr>
        <w:jc w:val="both"/>
        <w:rPr>
          <w:rFonts w:ascii="Times New Roman" w:hAnsi="Times New Roman" w:cs="Times New Roman"/>
        </w:rPr>
      </w:pPr>
    </w:p>
    <w:p w14:paraId="5B0FAB9B" w14:textId="77777777" w:rsidR="00861375" w:rsidRPr="00360206" w:rsidRDefault="00861375" w:rsidP="00897BEF">
      <w:pPr>
        <w:jc w:val="both"/>
        <w:rPr>
          <w:rFonts w:ascii="Times New Roman" w:hAnsi="Times New Roman" w:cs="Times New Roman"/>
          <w:b/>
          <w:bCs/>
        </w:rPr>
      </w:pPr>
      <w:r w:rsidRPr="00360206">
        <w:rPr>
          <w:rFonts w:ascii="Times New Roman" w:hAnsi="Times New Roman" w:cs="Times New Roman"/>
          <w:b/>
          <w:bCs/>
        </w:rPr>
        <w:t>VIII – ESTIMATIVA DO VALOR DA CONTRATAÇÃO</w:t>
      </w:r>
    </w:p>
    <w:p w14:paraId="03374CC7" w14:textId="77777777" w:rsidR="00861375" w:rsidRPr="00360206" w:rsidRDefault="00861375" w:rsidP="00897BEF">
      <w:pPr>
        <w:jc w:val="both"/>
        <w:rPr>
          <w:rFonts w:ascii="Times New Roman" w:hAnsi="Times New Roman" w:cs="Times New Roman"/>
        </w:rPr>
      </w:pPr>
    </w:p>
    <w:p w14:paraId="7B891E3E"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8.1.</w:t>
      </w:r>
      <w:r w:rsidRPr="00360206">
        <w:rPr>
          <w:rFonts w:ascii="Times New Roman" w:hAnsi="Times New Roman" w:cs="Times New Roman"/>
        </w:rPr>
        <w:tab/>
        <w:t>O valor da contratação é estimado em</w:t>
      </w:r>
      <w:r>
        <w:rPr>
          <w:rFonts w:ascii="Times New Roman" w:hAnsi="Times New Roman" w:cs="Times New Roman"/>
        </w:rPr>
        <w:t xml:space="preserve"> </w:t>
      </w:r>
      <w:r w:rsidRPr="00342EC2">
        <w:rPr>
          <w:rFonts w:ascii="Times New Roman" w:hAnsi="Times New Roman" w:cs="Times New Roman"/>
        </w:rPr>
        <w:t>R$ 290.574,24 (duzentos e noventa mil, quinhentos e setenta e quatro reais e vinte e quatro centavos)</w:t>
      </w:r>
      <w:r w:rsidRPr="00360206">
        <w:rPr>
          <w:rFonts w:ascii="Times New Roman" w:hAnsi="Times New Roman" w:cs="Times New Roman"/>
        </w:rPr>
        <w:t>, conforme está indicado na Planilha Orçamentária elaborada pela Empresa de Engenharia contratada pelo CIMAU, contendo os preços unitários e global por item e preço total da contratação.</w:t>
      </w:r>
    </w:p>
    <w:p w14:paraId="565A3A51" w14:textId="77777777" w:rsidR="00861375" w:rsidRPr="00360206" w:rsidRDefault="00861375" w:rsidP="00897BEF">
      <w:pPr>
        <w:jc w:val="both"/>
        <w:rPr>
          <w:rFonts w:ascii="Times New Roman" w:hAnsi="Times New Roman" w:cs="Times New Roman"/>
        </w:rPr>
      </w:pPr>
      <w:r w:rsidRPr="00360206">
        <w:rPr>
          <w:rFonts w:ascii="Times New Roman" w:hAnsi="Times New Roman" w:cs="Times New Roman"/>
        </w:rPr>
        <w:t>8.2.</w:t>
      </w:r>
      <w:r w:rsidRPr="00360206">
        <w:rPr>
          <w:rFonts w:ascii="Times New Roman" w:hAnsi="Times New Roman" w:cs="Times New Roman"/>
        </w:rPr>
        <w:tab/>
        <w:t>O levantamento estimado de preços da contratação foi elaborado pelo Empresa de Engenharia contratada pelo CIMAU, adotando de forma combinada os parâmetros de tabela de referência SINAPI.</w:t>
      </w:r>
    </w:p>
    <w:p w14:paraId="5E7C27B1" w14:textId="77777777" w:rsidR="00861375" w:rsidRPr="00360206" w:rsidRDefault="00861375" w:rsidP="00861375">
      <w:pPr>
        <w:rPr>
          <w:rFonts w:ascii="Times New Roman" w:hAnsi="Times New Roman" w:cs="Times New Roman"/>
        </w:rPr>
      </w:pPr>
    </w:p>
    <w:p w14:paraId="5C0B8B37" w14:textId="77777777" w:rsidR="00861375" w:rsidRPr="00360206" w:rsidRDefault="00861375" w:rsidP="00861375">
      <w:pPr>
        <w:rPr>
          <w:rFonts w:ascii="Times New Roman" w:hAnsi="Times New Roman" w:cs="Times New Roman"/>
          <w:b/>
          <w:bCs/>
        </w:rPr>
      </w:pPr>
      <w:r w:rsidRPr="00360206">
        <w:rPr>
          <w:rFonts w:ascii="Times New Roman" w:hAnsi="Times New Roman" w:cs="Times New Roman"/>
          <w:b/>
          <w:bCs/>
        </w:rPr>
        <w:t>IX – DESCRIÇÃO DA SOLUÇÃO COMO UM TODO</w:t>
      </w:r>
    </w:p>
    <w:p w14:paraId="41E8959F" w14:textId="77777777" w:rsidR="00861375" w:rsidRPr="00360206" w:rsidRDefault="00861375" w:rsidP="00861375">
      <w:pPr>
        <w:rPr>
          <w:rFonts w:ascii="Times New Roman" w:hAnsi="Times New Roman" w:cs="Times New Roman"/>
        </w:rPr>
      </w:pPr>
    </w:p>
    <w:p w14:paraId="12C0CA08" w14:textId="77777777" w:rsidR="00861375" w:rsidRPr="00360206" w:rsidRDefault="00861375" w:rsidP="00391407">
      <w:pPr>
        <w:jc w:val="both"/>
        <w:rPr>
          <w:rFonts w:ascii="Times New Roman" w:hAnsi="Times New Roman" w:cs="Times New Roman"/>
        </w:rPr>
      </w:pPr>
      <w:r w:rsidRPr="00360206">
        <w:rPr>
          <w:rFonts w:ascii="Times New Roman" w:hAnsi="Times New Roman" w:cs="Times New Roman"/>
        </w:rPr>
        <w:t>9.1</w:t>
      </w:r>
      <w:r w:rsidRPr="00360206">
        <w:rPr>
          <w:rFonts w:ascii="Times New Roman" w:hAnsi="Times New Roman" w:cs="Times New Roman"/>
        </w:rPr>
        <w:tab/>
        <w:t xml:space="preserve">A presente contratação se justifica pelo fato de a obra ser necessária notadamente porque visa </w:t>
      </w:r>
      <w:r w:rsidRPr="00342EC2">
        <w:rPr>
          <w:rFonts w:ascii="Times New Roman" w:hAnsi="Times New Roman" w:cs="Times New Roman"/>
        </w:rPr>
        <w:t>reforma e remodelação da fachada da Casa da Criança – CIMAU</w:t>
      </w:r>
      <w:r>
        <w:rPr>
          <w:rFonts w:ascii="Times New Roman" w:hAnsi="Times New Roman" w:cs="Times New Roman"/>
        </w:rPr>
        <w:t>, em razão da</w:t>
      </w:r>
      <w:r w:rsidRPr="00342EC2">
        <w:rPr>
          <w:rFonts w:ascii="Times New Roman" w:hAnsi="Times New Roman" w:cs="Times New Roman"/>
        </w:rPr>
        <w:t xml:space="preserve"> necessidade de proporcionar um ambiente mais adequado, acolhedor, seguro e visualmente agradável às crianças atendidas pela instituição, especialmente por se tratar de um espaço destinado ao atendimento de crianças em situação de vulnerabilidade social.</w:t>
      </w:r>
    </w:p>
    <w:p w14:paraId="09136382" w14:textId="77777777" w:rsidR="00861375" w:rsidRPr="00360206" w:rsidRDefault="00861375" w:rsidP="00861375">
      <w:pPr>
        <w:rPr>
          <w:rFonts w:ascii="Times New Roman" w:hAnsi="Times New Roman" w:cs="Times New Roman"/>
        </w:rPr>
      </w:pPr>
      <w:r w:rsidRPr="00360206">
        <w:rPr>
          <w:rFonts w:ascii="Times New Roman" w:hAnsi="Times New Roman" w:cs="Times New Roman"/>
        </w:rPr>
        <w:t>9.2</w:t>
      </w:r>
      <w:r w:rsidRPr="00360206">
        <w:rPr>
          <w:rFonts w:ascii="Times New Roman" w:hAnsi="Times New Roman" w:cs="Times New Roman"/>
        </w:rPr>
        <w:tab/>
        <w:t>A necessidade foi demonstrada no Título III do presente ETP.</w:t>
      </w:r>
    </w:p>
    <w:p w14:paraId="47DD3A75" w14:textId="77777777" w:rsidR="00861375" w:rsidRPr="00360206" w:rsidRDefault="00861375" w:rsidP="00861375">
      <w:pPr>
        <w:rPr>
          <w:rFonts w:ascii="Times New Roman" w:hAnsi="Times New Roman" w:cs="Times New Roman"/>
        </w:rPr>
      </w:pPr>
      <w:r w:rsidRPr="00360206">
        <w:rPr>
          <w:rFonts w:ascii="Times New Roman" w:hAnsi="Times New Roman" w:cs="Times New Roman"/>
        </w:rPr>
        <w:t>9.3</w:t>
      </w:r>
      <w:r w:rsidRPr="00360206">
        <w:rPr>
          <w:rFonts w:ascii="Times New Roman" w:hAnsi="Times New Roman" w:cs="Times New Roman"/>
        </w:rPr>
        <w:tab/>
        <w:t>Os requisitos da contratação foram elencados no Título V do presente ETP.</w:t>
      </w:r>
    </w:p>
    <w:p w14:paraId="0D18783E" w14:textId="77777777" w:rsidR="00861375" w:rsidRPr="00360206" w:rsidRDefault="00861375" w:rsidP="00861375">
      <w:pPr>
        <w:rPr>
          <w:rFonts w:ascii="Times New Roman" w:hAnsi="Times New Roman" w:cs="Times New Roman"/>
        </w:rPr>
      </w:pPr>
      <w:r w:rsidRPr="00360206">
        <w:rPr>
          <w:rFonts w:ascii="Times New Roman" w:hAnsi="Times New Roman" w:cs="Times New Roman"/>
        </w:rPr>
        <w:lastRenderedPageBreak/>
        <w:t>9.4</w:t>
      </w:r>
      <w:r w:rsidRPr="00360206">
        <w:rPr>
          <w:rFonts w:ascii="Times New Roman" w:hAnsi="Times New Roman" w:cs="Times New Roman"/>
        </w:rPr>
        <w:tab/>
        <w:t>Foram analisadas as possíveis soluções no Título VII do presente ETP.</w:t>
      </w:r>
    </w:p>
    <w:p w14:paraId="7EC99EEA" w14:textId="77777777" w:rsidR="00861375" w:rsidRPr="00360206" w:rsidRDefault="00861375" w:rsidP="00861375">
      <w:pPr>
        <w:rPr>
          <w:rFonts w:ascii="Times New Roman" w:hAnsi="Times New Roman" w:cs="Times New Roman"/>
        </w:rPr>
      </w:pPr>
    </w:p>
    <w:p w14:paraId="17E26049" w14:textId="77777777" w:rsidR="00861375" w:rsidRPr="00360206" w:rsidRDefault="00861375" w:rsidP="00861375">
      <w:pPr>
        <w:rPr>
          <w:rFonts w:ascii="Times New Roman" w:hAnsi="Times New Roman" w:cs="Times New Roman"/>
          <w:b/>
          <w:bCs/>
        </w:rPr>
      </w:pPr>
      <w:r w:rsidRPr="00360206">
        <w:rPr>
          <w:rFonts w:ascii="Times New Roman" w:hAnsi="Times New Roman" w:cs="Times New Roman"/>
          <w:b/>
          <w:bCs/>
        </w:rPr>
        <w:t>X – JUSTIFICATIVA PARA O PARCELAMENTO OU NÃO DO OBJETO</w:t>
      </w:r>
    </w:p>
    <w:p w14:paraId="62948BF0" w14:textId="77777777" w:rsidR="00861375" w:rsidRPr="00360206" w:rsidRDefault="00861375" w:rsidP="00391407">
      <w:pPr>
        <w:jc w:val="both"/>
        <w:rPr>
          <w:rFonts w:ascii="Times New Roman" w:hAnsi="Times New Roman" w:cs="Times New Roman"/>
        </w:rPr>
      </w:pPr>
      <w:r w:rsidRPr="00360206">
        <w:rPr>
          <w:rFonts w:ascii="Times New Roman" w:hAnsi="Times New Roman" w:cs="Times New Roman"/>
        </w:rPr>
        <w:t>10.1</w:t>
      </w:r>
      <w:r w:rsidRPr="00360206">
        <w:rPr>
          <w:rFonts w:ascii="Times New Roman" w:hAnsi="Times New Roman" w:cs="Times New Roman"/>
        </w:rPr>
        <w:tab/>
        <w:t>O objeto da contratação trata de contratação de empresa para execução de obra de engenharia sob o critério de menor preço global, envolvendo serviços e fornecimento de materiais pela contratada.</w:t>
      </w:r>
    </w:p>
    <w:p w14:paraId="77C95199" w14:textId="77777777" w:rsidR="00861375" w:rsidRPr="00360206" w:rsidRDefault="00861375" w:rsidP="00391407">
      <w:pPr>
        <w:jc w:val="both"/>
        <w:rPr>
          <w:rFonts w:ascii="Times New Roman" w:hAnsi="Times New Roman" w:cs="Times New Roman"/>
        </w:rPr>
      </w:pPr>
      <w:r w:rsidRPr="00360206">
        <w:rPr>
          <w:rFonts w:ascii="Times New Roman" w:hAnsi="Times New Roman" w:cs="Times New Roman"/>
        </w:rPr>
        <w:t>10.2</w:t>
      </w:r>
      <w:r w:rsidRPr="00360206">
        <w:rPr>
          <w:rFonts w:ascii="Times New Roman" w:hAnsi="Times New Roman" w:cs="Times New Roman"/>
        </w:rPr>
        <w:tab/>
        <w:t xml:space="preserve">Com isso, o parcelamento do objeto não é </w:t>
      </w:r>
      <w:proofErr w:type="gramStart"/>
      <w:r w:rsidRPr="00360206">
        <w:rPr>
          <w:rFonts w:ascii="Times New Roman" w:hAnsi="Times New Roman" w:cs="Times New Roman"/>
        </w:rPr>
        <w:t>medida</w:t>
      </w:r>
      <w:proofErr w:type="gramEnd"/>
      <w:r w:rsidRPr="00360206">
        <w:rPr>
          <w:rFonts w:ascii="Times New Roman" w:hAnsi="Times New Roman" w:cs="Times New Roman"/>
        </w:rPr>
        <w:t xml:space="preserve"> recomendável, devendo-se optar pelo agrupamento do objeto.</w:t>
      </w:r>
    </w:p>
    <w:p w14:paraId="014C4B81" w14:textId="77777777" w:rsidR="00861375" w:rsidRPr="00360206" w:rsidRDefault="00861375" w:rsidP="00391407">
      <w:pPr>
        <w:jc w:val="both"/>
        <w:rPr>
          <w:rFonts w:ascii="Times New Roman" w:hAnsi="Times New Roman" w:cs="Times New Roman"/>
        </w:rPr>
      </w:pPr>
      <w:r w:rsidRPr="00360206">
        <w:rPr>
          <w:rFonts w:ascii="Times New Roman" w:hAnsi="Times New Roman" w:cs="Times New Roman"/>
        </w:rPr>
        <w:t>10.3</w:t>
      </w:r>
      <w:r w:rsidRPr="00360206">
        <w:rPr>
          <w:rFonts w:ascii="Times New Roman" w:hAnsi="Times New Roman" w:cs="Times New Roman"/>
        </w:rPr>
        <w:tab/>
        <w:t>O agrupamento do objeto é mais ideal ao caso em tela do ponto de vista da eficiência técnica, haja vista que assim o gerenciamento da obra permanecerá sempre a cargo de um único contratado, resultando num maior nível de controle da execução dos serviços por parte da administração, concentrando a responsabilidade da obra e a garantia dos resultados numa única pessoa jurídica.</w:t>
      </w:r>
    </w:p>
    <w:p w14:paraId="66F93D26" w14:textId="77777777" w:rsidR="00861375" w:rsidRPr="00360206" w:rsidRDefault="00861375" w:rsidP="00391407">
      <w:pPr>
        <w:jc w:val="both"/>
        <w:rPr>
          <w:rFonts w:ascii="Times New Roman" w:hAnsi="Times New Roman" w:cs="Times New Roman"/>
        </w:rPr>
      </w:pPr>
      <w:r w:rsidRPr="00360206">
        <w:rPr>
          <w:rFonts w:ascii="Times New Roman" w:hAnsi="Times New Roman" w:cs="Times New Roman"/>
        </w:rPr>
        <w:t>10.4</w:t>
      </w:r>
      <w:r w:rsidRPr="00360206">
        <w:rPr>
          <w:rFonts w:ascii="Times New Roman" w:hAnsi="Times New Roman" w:cs="Times New Roman"/>
        </w:rPr>
        <w:tab/>
        <w:t>Ressalte-se que em obras com serviços inter-relacionados, o atraso em uma etapa construtiva implica em atraso nas demais etapas, ocasionando aumento de custo e comprometimento dos marcos intermediários e da entrega da obra.</w:t>
      </w:r>
    </w:p>
    <w:p w14:paraId="02ABB7DF" w14:textId="77777777" w:rsidR="00861375" w:rsidRPr="00360206" w:rsidRDefault="00861375" w:rsidP="00391407">
      <w:pPr>
        <w:jc w:val="both"/>
        <w:rPr>
          <w:rFonts w:ascii="Times New Roman" w:hAnsi="Times New Roman" w:cs="Times New Roman"/>
        </w:rPr>
      </w:pPr>
      <w:r w:rsidRPr="00360206">
        <w:rPr>
          <w:rFonts w:ascii="Times New Roman" w:hAnsi="Times New Roman" w:cs="Times New Roman"/>
        </w:rPr>
        <w:t>10.5</w:t>
      </w:r>
      <w:r w:rsidRPr="00360206">
        <w:rPr>
          <w:rFonts w:ascii="Times New Roman" w:hAnsi="Times New Roman" w:cs="Times New Roman"/>
        </w:rPr>
        <w:tab/>
        <w:t>Assim, para execução de obra para instalação da infraestrutura elétrica do Polo Industrial de Pontalina, não há viabilidade técnica na divisão dos serviços, que em sua grande maioria são interdependentes, devendo ser executados por uma mesma empresa para garantir a responsabilidade técnica dos serviços.</w:t>
      </w:r>
    </w:p>
    <w:p w14:paraId="10B99585" w14:textId="77777777" w:rsidR="00861375" w:rsidRPr="00360206" w:rsidRDefault="00861375" w:rsidP="00391407">
      <w:pPr>
        <w:jc w:val="both"/>
        <w:rPr>
          <w:rFonts w:ascii="Times New Roman" w:hAnsi="Times New Roman" w:cs="Times New Roman"/>
        </w:rPr>
      </w:pPr>
      <w:r w:rsidRPr="00360206">
        <w:rPr>
          <w:rFonts w:ascii="Times New Roman" w:hAnsi="Times New Roman" w:cs="Times New Roman"/>
        </w:rPr>
        <w:t>10.6</w:t>
      </w:r>
      <w:r w:rsidRPr="00360206">
        <w:rPr>
          <w:rFonts w:ascii="Times New Roman" w:hAnsi="Times New Roman" w:cs="Times New Roman"/>
        </w:rPr>
        <w:tab/>
        <w:t>Também não há viabilidade econômica, pois a tendência é que o custo seja reduzido para obras maiores em função da diluição dos custos administrativos e lucro. A divisão gera perda de escala, não amplia a competitividade e não melhora o aproveitamento do mercado, pois os serviços são executados por empresas de mesmo ramo de atividade.</w:t>
      </w:r>
    </w:p>
    <w:p w14:paraId="3AA9C8F0" w14:textId="77777777" w:rsidR="00861375" w:rsidRPr="00360206" w:rsidRDefault="00861375" w:rsidP="00391407">
      <w:pPr>
        <w:jc w:val="both"/>
        <w:rPr>
          <w:rFonts w:ascii="Times New Roman" w:hAnsi="Times New Roman" w:cs="Times New Roman"/>
        </w:rPr>
      </w:pPr>
      <w:r w:rsidRPr="00360206">
        <w:rPr>
          <w:rFonts w:ascii="Times New Roman" w:hAnsi="Times New Roman" w:cs="Times New Roman"/>
        </w:rPr>
        <w:t>10.7</w:t>
      </w:r>
      <w:r w:rsidRPr="00360206">
        <w:rPr>
          <w:rFonts w:ascii="Times New Roman" w:hAnsi="Times New Roman" w:cs="Times New Roman"/>
        </w:rPr>
        <w:tab/>
        <w:t>Então, pelas razões expostas, recomendamos que a contratação agrupada, por não ser vantajoso para a administração ou por representar possível prejuízo ao conjunto do objeto a ser contratado.</w:t>
      </w:r>
    </w:p>
    <w:p w14:paraId="1E8E83D2" w14:textId="77777777" w:rsidR="00861375" w:rsidRPr="00360206" w:rsidRDefault="00861375" w:rsidP="00861375">
      <w:pPr>
        <w:rPr>
          <w:rFonts w:ascii="Times New Roman" w:hAnsi="Times New Roman" w:cs="Times New Roman"/>
        </w:rPr>
      </w:pPr>
      <w:r w:rsidRPr="00360206">
        <w:rPr>
          <w:rFonts w:ascii="Times New Roman" w:hAnsi="Times New Roman" w:cs="Times New Roman"/>
        </w:rPr>
        <w:tab/>
      </w:r>
    </w:p>
    <w:p w14:paraId="5C63C097" w14:textId="77777777" w:rsidR="00861375" w:rsidRPr="00360206" w:rsidRDefault="00861375" w:rsidP="00861375">
      <w:pPr>
        <w:rPr>
          <w:rFonts w:ascii="Times New Roman" w:hAnsi="Times New Roman" w:cs="Times New Roman"/>
          <w:b/>
          <w:bCs/>
        </w:rPr>
      </w:pPr>
      <w:r w:rsidRPr="00360206">
        <w:rPr>
          <w:rFonts w:ascii="Times New Roman" w:hAnsi="Times New Roman" w:cs="Times New Roman"/>
          <w:b/>
          <w:bCs/>
        </w:rPr>
        <w:t>XI – RESULTADOS PRETENDIDOS</w:t>
      </w:r>
    </w:p>
    <w:p w14:paraId="79E04E9F" w14:textId="77777777" w:rsidR="00861375" w:rsidRPr="00360206" w:rsidRDefault="00861375" w:rsidP="00861375">
      <w:pPr>
        <w:rPr>
          <w:rFonts w:ascii="Times New Roman" w:hAnsi="Times New Roman" w:cs="Times New Roman"/>
        </w:rPr>
      </w:pPr>
    </w:p>
    <w:p w14:paraId="2D352DF0" w14:textId="77777777" w:rsidR="00861375" w:rsidRPr="00360206" w:rsidRDefault="00861375" w:rsidP="00391407">
      <w:pPr>
        <w:jc w:val="both"/>
        <w:rPr>
          <w:rFonts w:ascii="Times New Roman" w:hAnsi="Times New Roman" w:cs="Times New Roman"/>
        </w:rPr>
      </w:pPr>
      <w:r w:rsidRPr="00360206">
        <w:rPr>
          <w:rFonts w:ascii="Times New Roman" w:hAnsi="Times New Roman" w:cs="Times New Roman"/>
        </w:rPr>
        <w:t>11.1</w:t>
      </w:r>
      <w:r w:rsidRPr="00360206">
        <w:rPr>
          <w:rFonts w:ascii="Times New Roman" w:hAnsi="Times New Roman" w:cs="Times New Roman"/>
        </w:rPr>
        <w:tab/>
        <w:t>Com a execução da obra, o CIMAU visa alcançar diversos resultados positivos e impactantes:</w:t>
      </w:r>
    </w:p>
    <w:p w14:paraId="6C30138C" w14:textId="77777777" w:rsidR="00861375" w:rsidRPr="00342EC2" w:rsidRDefault="00861375" w:rsidP="00391407">
      <w:pPr>
        <w:jc w:val="both"/>
        <w:rPr>
          <w:rFonts w:ascii="Times New Roman" w:hAnsi="Times New Roman" w:cs="Times New Roman"/>
        </w:rPr>
      </w:pPr>
      <w:r>
        <w:rPr>
          <w:rFonts w:ascii="Times New Roman" w:hAnsi="Times New Roman" w:cs="Times New Roman"/>
        </w:rPr>
        <w:t xml:space="preserve">11.1.1 </w:t>
      </w:r>
      <w:r w:rsidRPr="00342EC2">
        <w:rPr>
          <w:rFonts w:ascii="Times New Roman" w:hAnsi="Times New Roman" w:cs="Times New Roman"/>
        </w:rPr>
        <w:t>A intervenção proposta contempla a reforma e remodelação da fachada, em área aproximada de 24,00 m², bem como melhorias em locais já existentes, sem alteração da área construída. A obra busca modernizar e valorizar a aparência externa da edificação, tornando-a mais bonita, acolhedora e compatível com a finalidade social desenvolvida no local.</w:t>
      </w:r>
    </w:p>
    <w:p w14:paraId="0B6AC704" w14:textId="77777777" w:rsidR="00861375" w:rsidRDefault="00861375" w:rsidP="00391407">
      <w:pPr>
        <w:jc w:val="both"/>
        <w:rPr>
          <w:rFonts w:ascii="Times New Roman" w:hAnsi="Times New Roman" w:cs="Times New Roman"/>
        </w:rPr>
      </w:pPr>
      <w:r>
        <w:rPr>
          <w:rFonts w:ascii="Times New Roman" w:hAnsi="Times New Roman" w:cs="Times New Roman"/>
        </w:rPr>
        <w:t xml:space="preserve">11.1.2 </w:t>
      </w:r>
      <w:r w:rsidRPr="00342EC2">
        <w:rPr>
          <w:rFonts w:ascii="Times New Roman" w:hAnsi="Times New Roman" w:cs="Times New Roman"/>
        </w:rPr>
        <w:t>Além da melhoria estética, a reforma demonstra o compromisso do CIMAU com a qualidade dos espaços públicos e com o cuidado destinado às crianças atendidas, proporcionando um ambiente que reflita a importância do trabalho realizado pela Casa da Criança. Um espaço bem cuidado contribui para fortalecer o sentimento de pertencimento, acolhimento e valorização das crianças e de toda a comunidade.</w:t>
      </w:r>
    </w:p>
    <w:p w14:paraId="1A61A053" w14:textId="77777777" w:rsidR="00861375" w:rsidRPr="00360206" w:rsidRDefault="00861375" w:rsidP="00861375">
      <w:pPr>
        <w:rPr>
          <w:rFonts w:ascii="Times New Roman" w:hAnsi="Times New Roman" w:cs="Times New Roman"/>
        </w:rPr>
      </w:pPr>
    </w:p>
    <w:p w14:paraId="2E5048A6" w14:textId="77777777" w:rsidR="00861375" w:rsidRPr="00360206" w:rsidRDefault="00861375" w:rsidP="00861375">
      <w:pPr>
        <w:rPr>
          <w:rFonts w:ascii="Times New Roman" w:hAnsi="Times New Roman" w:cs="Times New Roman"/>
          <w:b/>
          <w:bCs/>
        </w:rPr>
      </w:pPr>
      <w:r w:rsidRPr="00360206">
        <w:rPr>
          <w:rFonts w:ascii="Times New Roman" w:hAnsi="Times New Roman" w:cs="Times New Roman"/>
          <w:b/>
          <w:bCs/>
        </w:rPr>
        <w:t>XII - PROVIDÊNCIAS A SEREM ADOTADAS</w:t>
      </w:r>
    </w:p>
    <w:p w14:paraId="58FFE07E" w14:textId="77777777" w:rsidR="00861375" w:rsidRPr="00360206" w:rsidRDefault="00861375" w:rsidP="00391407">
      <w:pPr>
        <w:jc w:val="both"/>
        <w:rPr>
          <w:rFonts w:ascii="Times New Roman" w:hAnsi="Times New Roman" w:cs="Times New Roman"/>
        </w:rPr>
      </w:pPr>
      <w:r w:rsidRPr="00360206">
        <w:rPr>
          <w:rFonts w:ascii="Times New Roman" w:hAnsi="Times New Roman" w:cs="Times New Roman"/>
        </w:rPr>
        <w:lastRenderedPageBreak/>
        <w:t>13.1</w:t>
      </w:r>
      <w:r w:rsidRPr="00360206">
        <w:rPr>
          <w:rFonts w:ascii="Times New Roman" w:hAnsi="Times New Roman" w:cs="Times New Roman"/>
        </w:rPr>
        <w:tab/>
        <w:t>Por se tratar de contratação de obra a ser executada de firma indireta e sob o regime de execução de empreitada por preço global, não se faz necessária nenhuma providência a ser adotada previamente à celebração do contrato.</w:t>
      </w:r>
    </w:p>
    <w:p w14:paraId="6B5439F5" w14:textId="77777777" w:rsidR="00861375" w:rsidRPr="00360206" w:rsidRDefault="00861375" w:rsidP="00391407">
      <w:pPr>
        <w:jc w:val="both"/>
        <w:rPr>
          <w:rFonts w:ascii="Times New Roman" w:hAnsi="Times New Roman" w:cs="Times New Roman"/>
        </w:rPr>
      </w:pPr>
      <w:r w:rsidRPr="00360206">
        <w:rPr>
          <w:rFonts w:ascii="Times New Roman" w:hAnsi="Times New Roman" w:cs="Times New Roman"/>
        </w:rPr>
        <w:t>13.2</w:t>
      </w:r>
      <w:r w:rsidRPr="00360206">
        <w:rPr>
          <w:rFonts w:ascii="Times New Roman" w:hAnsi="Times New Roman" w:cs="Times New Roman"/>
        </w:rPr>
        <w:tab/>
        <w:t>Os profissionais da empresa contratada para realizar o Projeto possuem conhecimentos técnicos suficientes para acompanhar a execução e fiscalização da obra.</w:t>
      </w:r>
    </w:p>
    <w:p w14:paraId="19405355" w14:textId="77777777" w:rsidR="00861375" w:rsidRPr="00360206" w:rsidRDefault="00861375" w:rsidP="00391407">
      <w:pPr>
        <w:jc w:val="both"/>
        <w:rPr>
          <w:rFonts w:ascii="Times New Roman" w:hAnsi="Times New Roman" w:cs="Times New Roman"/>
        </w:rPr>
      </w:pPr>
      <w:r w:rsidRPr="00360206">
        <w:rPr>
          <w:rFonts w:ascii="Times New Roman" w:hAnsi="Times New Roman" w:cs="Times New Roman"/>
        </w:rPr>
        <w:t>13.3</w:t>
      </w:r>
      <w:r w:rsidRPr="00360206">
        <w:rPr>
          <w:rFonts w:ascii="Times New Roman" w:hAnsi="Times New Roman" w:cs="Times New Roman"/>
        </w:rPr>
        <w:tab/>
        <w:t>Não há necessidade de capacitação de servidores e adequações do ambiente.</w:t>
      </w:r>
    </w:p>
    <w:p w14:paraId="53C9A9F0" w14:textId="77777777" w:rsidR="00861375" w:rsidRPr="00360206" w:rsidRDefault="00861375" w:rsidP="00861375">
      <w:pPr>
        <w:rPr>
          <w:rFonts w:ascii="Times New Roman" w:hAnsi="Times New Roman" w:cs="Times New Roman"/>
        </w:rPr>
      </w:pPr>
    </w:p>
    <w:p w14:paraId="7A892FA8" w14:textId="77777777" w:rsidR="00861375" w:rsidRPr="00360206" w:rsidRDefault="00861375" w:rsidP="00861375">
      <w:pPr>
        <w:rPr>
          <w:rFonts w:ascii="Times New Roman" w:hAnsi="Times New Roman" w:cs="Times New Roman"/>
          <w:b/>
          <w:bCs/>
        </w:rPr>
      </w:pPr>
      <w:r w:rsidRPr="00360206">
        <w:rPr>
          <w:rFonts w:ascii="Times New Roman" w:hAnsi="Times New Roman" w:cs="Times New Roman"/>
          <w:b/>
          <w:bCs/>
        </w:rPr>
        <w:t>XIII – CONTRATAÇÕES CORRELATAS E/OU INTERDEPENDENTES</w:t>
      </w:r>
    </w:p>
    <w:p w14:paraId="7BF62734" w14:textId="77777777" w:rsidR="00861375" w:rsidRPr="00360206" w:rsidRDefault="00861375" w:rsidP="00861375">
      <w:pPr>
        <w:rPr>
          <w:rFonts w:ascii="Times New Roman" w:hAnsi="Times New Roman" w:cs="Times New Roman"/>
        </w:rPr>
      </w:pPr>
    </w:p>
    <w:p w14:paraId="2D4AFABD" w14:textId="77777777" w:rsidR="00861375" w:rsidRPr="00360206" w:rsidRDefault="00861375" w:rsidP="00861375">
      <w:pPr>
        <w:rPr>
          <w:rFonts w:ascii="Times New Roman" w:hAnsi="Times New Roman" w:cs="Times New Roman"/>
        </w:rPr>
      </w:pPr>
      <w:r w:rsidRPr="00360206">
        <w:rPr>
          <w:rFonts w:ascii="Times New Roman" w:hAnsi="Times New Roman" w:cs="Times New Roman"/>
        </w:rPr>
        <w:t>13.1</w:t>
      </w:r>
      <w:r w:rsidRPr="00360206">
        <w:rPr>
          <w:rFonts w:ascii="Times New Roman" w:hAnsi="Times New Roman" w:cs="Times New Roman"/>
        </w:rPr>
        <w:tab/>
        <w:t>Não há contratações correlatas e/ou interdependentes.</w:t>
      </w:r>
    </w:p>
    <w:p w14:paraId="30820073" w14:textId="77777777" w:rsidR="00861375" w:rsidRPr="00360206" w:rsidRDefault="00861375" w:rsidP="00861375">
      <w:pPr>
        <w:rPr>
          <w:rFonts w:ascii="Times New Roman" w:hAnsi="Times New Roman" w:cs="Times New Roman"/>
        </w:rPr>
      </w:pPr>
    </w:p>
    <w:p w14:paraId="065802D0" w14:textId="77777777" w:rsidR="00861375" w:rsidRPr="00360206" w:rsidRDefault="00861375" w:rsidP="00861375">
      <w:pPr>
        <w:rPr>
          <w:rFonts w:ascii="Times New Roman" w:hAnsi="Times New Roman" w:cs="Times New Roman"/>
          <w:b/>
          <w:bCs/>
        </w:rPr>
      </w:pPr>
      <w:r w:rsidRPr="00360206">
        <w:rPr>
          <w:rFonts w:ascii="Times New Roman" w:hAnsi="Times New Roman" w:cs="Times New Roman"/>
          <w:b/>
          <w:bCs/>
        </w:rPr>
        <w:t>XIV – DESCRIÇÃO DE POSSÍVEIS IMPACTOS AMBIENTAIS</w:t>
      </w:r>
    </w:p>
    <w:p w14:paraId="7970A087" w14:textId="77777777" w:rsidR="00861375" w:rsidRPr="00360206" w:rsidRDefault="00861375" w:rsidP="00861375">
      <w:pPr>
        <w:rPr>
          <w:rFonts w:ascii="Times New Roman" w:hAnsi="Times New Roman" w:cs="Times New Roman"/>
        </w:rPr>
      </w:pPr>
    </w:p>
    <w:p w14:paraId="70CB595F" w14:textId="77777777" w:rsidR="00861375" w:rsidRPr="00360206" w:rsidRDefault="00861375" w:rsidP="00391407">
      <w:pPr>
        <w:jc w:val="both"/>
        <w:rPr>
          <w:rFonts w:ascii="Times New Roman" w:hAnsi="Times New Roman" w:cs="Times New Roman"/>
        </w:rPr>
      </w:pPr>
      <w:r w:rsidRPr="00360206">
        <w:rPr>
          <w:rFonts w:ascii="Times New Roman" w:hAnsi="Times New Roman" w:cs="Times New Roman"/>
        </w:rPr>
        <w:t>14.1.</w:t>
      </w:r>
      <w:r w:rsidRPr="00360206">
        <w:rPr>
          <w:rFonts w:ascii="Times New Roman" w:hAnsi="Times New Roman" w:cs="Times New Roman"/>
        </w:rPr>
        <w:tab/>
        <w:t>A contratação para execução de obra deste ETP, a princípio, não causará impactos ambientais.</w:t>
      </w:r>
    </w:p>
    <w:p w14:paraId="443074F1" w14:textId="77777777" w:rsidR="00861375" w:rsidRPr="00360206" w:rsidRDefault="00861375" w:rsidP="00391407">
      <w:pPr>
        <w:jc w:val="both"/>
        <w:rPr>
          <w:rFonts w:ascii="Times New Roman" w:hAnsi="Times New Roman" w:cs="Times New Roman"/>
        </w:rPr>
      </w:pPr>
      <w:r w:rsidRPr="00360206">
        <w:rPr>
          <w:rFonts w:ascii="Times New Roman" w:hAnsi="Times New Roman" w:cs="Times New Roman"/>
        </w:rPr>
        <w:t>14.2.</w:t>
      </w:r>
      <w:r w:rsidRPr="00360206">
        <w:rPr>
          <w:rFonts w:ascii="Times New Roman" w:hAnsi="Times New Roman" w:cs="Times New Roman"/>
        </w:rPr>
        <w:tab/>
        <w:t>No entanto, sabe-se que esse tipo de contratação gera resíduos e rejeitos sólidos, de forma que a contratada deverá adotar medidas para minimizar sua geração e dar a destinação ambiental adequada dos mesmos.</w:t>
      </w:r>
    </w:p>
    <w:p w14:paraId="12031CE4" w14:textId="77777777" w:rsidR="00861375" w:rsidRPr="00360206" w:rsidRDefault="00861375" w:rsidP="00391407">
      <w:pPr>
        <w:jc w:val="both"/>
        <w:rPr>
          <w:rFonts w:ascii="Times New Roman" w:hAnsi="Times New Roman" w:cs="Times New Roman"/>
        </w:rPr>
      </w:pPr>
      <w:r w:rsidRPr="00360206">
        <w:rPr>
          <w:rFonts w:ascii="Times New Roman" w:hAnsi="Times New Roman" w:cs="Times New Roman"/>
        </w:rPr>
        <w:t>14.3.</w:t>
      </w:r>
      <w:r w:rsidRPr="00360206">
        <w:rPr>
          <w:rFonts w:ascii="Times New Roman" w:hAnsi="Times New Roman" w:cs="Times New Roman"/>
        </w:rPr>
        <w:tab/>
        <w:t>Na execução de obras e serviços de engenharia geram resíduos provenientes de construções, reformas, reparos e demolições de obras de construção civil, e os resultantes da preparação e da escavação de terrenos, tais como: tijolos, blocos cerâmicos, concreto em geral, solos, rochas, metais, resinas, colas, tintas, madeiras e compensados, forros, argamassa, gesso, telhas, pavimento asfáltico, vidros, plásticos, tubulações, fiação elétrica etc., comumente chamados de entulhos de obras, caliça ou metralha” (Resolução CONAMA n° 307/2002, art. 2°, inciso I).</w:t>
      </w:r>
    </w:p>
    <w:p w14:paraId="1C781A6A" w14:textId="77777777" w:rsidR="00861375" w:rsidRPr="00360206" w:rsidRDefault="00861375" w:rsidP="00391407">
      <w:pPr>
        <w:jc w:val="both"/>
        <w:rPr>
          <w:rFonts w:ascii="Times New Roman" w:hAnsi="Times New Roman" w:cs="Times New Roman"/>
        </w:rPr>
      </w:pPr>
      <w:r w:rsidRPr="00360206">
        <w:rPr>
          <w:rFonts w:ascii="Times New Roman" w:hAnsi="Times New Roman" w:cs="Times New Roman"/>
        </w:rPr>
        <w:t>14.4.</w:t>
      </w:r>
      <w:r w:rsidRPr="00360206">
        <w:rPr>
          <w:rFonts w:ascii="Times New Roman" w:hAnsi="Times New Roman" w:cs="Times New Roman"/>
        </w:rPr>
        <w:tab/>
        <w:t>Os resíduos deverão ser gerenciados com a finalidade de: não geração, redução, reutilização, reciclagem, tratamento dos resíduos sólidos e disposição final ambientalmente adequada dos rejeitos, conforme disposto no art. 9º da Lei nº 12.305/2010-Polícita Nacional de Resíduos Sólidos.</w:t>
      </w:r>
    </w:p>
    <w:p w14:paraId="469A2834" w14:textId="77777777" w:rsidR="00861375" w:rsidRPr="00360206" w:rsidRDefault="00861375" w:rsidP="00391407">
      <w:pPr>
        <w:jc w:val="both"/>
        <w:rPr>
          <w:rFonts w:ascii="Times New Roman" w:hAnsi="Times New Roman" w:cs="Times New Roman"/>
        </w:rPr>
      </w:pPr>
      <w:r w:rsidRPr="00360206">
        <w:rPr>
          <w:rFonts w:ascii="Times New Roman" w:hAnsi="Times New Roman" w:cs="Times New Roman"/>
        </w:rPr>
        <w:t>14.5.</w:t>
      </w:r>
      <w:r w:rsidRPr="00360206">
        <w:rPr>
          <w:rFonts w:ascii="Times New Roman" w:hAnsi="Times New Roman" w:cs="Times New Roman"/>
        </w:rPr>
        <w:tab/>
        <w:t>No geral, caberá à contratada observar ao sistema de logística reversa prevista na Lei nº 12.305/2010, ou seja, adotará procedimentos e meios destinados a viabilizar a coleta e a restituição dos resíduos sólidos ao setor empresarial, para reaproveitamento, em seu ciclo ou em outros ciclos produtivos, ou para outra destinação final ambientalmente adequada.</w:t>
      </w:r>
    </w:p>
    <w:p w14:paraId="2305289C" w14:textId="77777777" w:rsidR="00861375" w:rsidRPr="00360206" w:rsidRDefault="00861375" w:rsidP="00391407">
      <w:pPr>
        <w:jc w:val="both"/>
        <w:rPr>
          <w:rFonts w:ascii="Times New Roman" w:hAnsi="Times New Roman" w:cs="Times New Roman"/>
        </w:rPr>
      </w:pPr>
      <w:r w:rsidRPr="00360206">
        <w:rPr>
          <w:rFonts w:ascii="Times New Roman" w:hAnsi="Times New Roman" w:cs="Times New Roman"/>
        </w:rPr>
        <w:t>14.6.</w:t>
      </w:r>
      <w:r w:rsidRPr="00360206">
        <w:rPr>
          <w:rFonts w:ascii="Times New Roman" w:hAnsi="Times New Roman" w:cs="Times New Roman"/>
        </w:rPr>
        <w:tab/>
        <w:t>Além dos critérios de sustentabilidade eventualmente inseridos na descrição do objeto, devem ser atendidos os requisitos que se baseiam no Guia Nacional de Contratações Sustentáveis, em especial a observância ao disposto na Lei nº 12.305/2010 –Política Nacional de Resíduos Sólidos, Decreto nº 10.936/2022, Resolução CONAMA nº 307/2002, Instrução Normativa SLTI/MPOG n° 1, de 19/01/2010.</w:t>
      </w:r>
    </w:p>
    <w:p w14:paraId="17F3BAB9" w14:textId="77777777" w:rsidR="00861375" w:rsidRPr="00360206" w:rsidRDefault="00861375" w:rsidP="00861375">
      <w:pPr>
        <w:rPr>
          <w:rFonts w:ascii="Times New Roman" w:hAnsi="Times New Roman" w:cs="Times New Roman"/>
        </w:rPr>
      </w:pPr>
    </w:p>
    <w:p w14:paraId="7C4EFAB5" w14:textId="77777777" w:rsidR="00861375" w:rsidRPr="00360206" w:rsidRDefault="00861375" w:rsidP="00861375">
      <w:pPr>
        <w:rPr>
          <w:rFonts w:ascii="Times New Roman" w:hAnsi="Times New Roman" w:cs="Times New Roman"/>
          <w:b/>
          <w:bCs/>
        </w:rPr>
      </w:pPr>
      <w:r w:rsidRPr="00360206">
        <w:rPr>
          <w:rFonts w:ascii="Times New Roman" w:hAnsi="Times New Roman" w:cs="Times New Roman"/>
          <w:b/>
          <w:bCs/>
        </w:rPr>
        <w:t>XV – POSICIONAMENTO CONCLUSIVO SOBRE A CONTRATAÇÃO</w:t>
      </w:r>
    </w:p>
    <w:p w14:paraId="7CF4F819" w14:textId="77777777" w:rsidR="00861375" w:rsidRPr="00360206" w:rsidRDefault="00861375" w:rsidP="00391407">
      <w:pPr>
        <w:jc w:val="both"/>
        <w:rPr>
          <w:rFonts w:ascii="Times New Roman" w:hAnsi="Times New Roman" w:cs="Times New Roman"/>
        </w:rPr>
      </w:pPr>
      <w:r w:rsidRPr="00360206">
        <w:rPr>
          <w:rFonts w:ascii="Times New Roman" w:hAnsi="Times New Roman" w:cs="Times New Roman"/>
        </w:rPr>
        <w:lastRenderedPageBreak/>
        <w:t>15.1 Por se tratar de contratação imprescindível ao atendimento das demandas do Consórcio, especificamente da Casa da Criança, DECLARO viável a contratação em análise.</w:t>
      </w:r>
    </w:p>
    <w:p w14:paraId="5CDECB25" w14:textId="77777777" w:rsidR="00861375" w:rsidRPr="00360206" w:rsidRDefault="00861375" w:rsidP="00861375">
      <w:pPr>
        <w:rPr>
          <w:rFonts w:ascii="Times New Roman" w:hAnsi="Times New Roman" w:cs="Times New Roman"/>
        </w:rPr>
      </w:pPr>
    </w:p>
    <w:p w14:paraId="6A243237" w14:textId="77777777" w:rsidR="00861375" w:rsidRPr="00360206" w:rsidRDefault="00861375" w:rsidP="00861375">
      <w:pPr>
        <w:rPr>
          <w:rFonts w:ascii="Times New Roman" w:hAnsi="Times New Roman" w:cs="Times New Roman"/>
          <w:b/>
          <w:bCs/>
        </w:rPr>
      </w:pPr>
      <w:r w:rsidRPr="00360206">
        <w:rPr>
          <w:rFonts w:ascii="Times New Roman" w:hAnsi="Times New Roman" w:cs="Times New Roman"/>
          <w:b/>
          <w:bCs/>
        </w:rPr>
        <w:t>XVI – ANEXOS</w:t>
      </w:r>
    </w:p>
    <w:p w14:paraId="09A757C7" w14:textId="77777777" w:rsidR="00861375" w:rsidRPr="00360206" w:rsidRDefault="00861375" w:rsidP="00861375">
      <w:pPr>
        <w:rPr>
          <w:rFonts w:ascii="Times New Roman" w:hAnsi="Times New Roman" w:cs="Times New Roman"/>
          <w:b/>
          <w:bCs/>
        </w:rPr>
      </w:pPr>
      <w:r w:rsidRPr="00360206">
        <w:rPr>
          <w:rFonts w:ascii="Times New Roman" w:hAnsi="Times New Roman" w:cs="Times New Roman"/>
          <w:b/>
          <w:bCs/>
        </w:rPr>
        <w:t xml:space="preserve">ANEXO </w:t>
      </w:r>
      <w:r>
        <w:rPr>
          <w:rFonts w:ascii="Times New Roman" w:hAnsi="Times New Roman" w:cs="Times New Roman"/>
          <w:b/>
          <w:bCs/>
        </w:rPr>
        <w:t>1</w:t>
      </w:r>
      <w:r w:rsidRPr="00360206">
        <w:rPr>
          <w:rFonts w:ascii="Times New Roman" w:hAnsi="Times New Roman" w:cs="Times New Roman"/>
          <w:b/>
          <w:bCs/>
        </w:rPr>
        <w:t xml:space="preserve"> – DOTAÇÃO ORÇAMENTÁRIA</w:t>
      </w:r>
    </w:p>
    <w:p w14:paraId="73DF2111" w14:textId="77777777" w:rsidR="00861375" w:rsidRPr="00360206" w:rsidRDefault="00861375" w:rsidP="00861375">
      <w:pPr>
        <w:rPr>
          <w:rFonts w:ascii="Times New Roman" w:hAnsi="Times New Roman" w:cs="Times New Roman"/>
          <w:b/>
          <w:bCs/>
        </w:rPr>
      </w:pPr>
      <w:r w:rsidRPr="00360206">
        <w:rPr>
          <w:rFonts w:ascii="Times New Roman" w:hAnsi="Times New Roman" w:cs="Times New Roman"/>
          <w:b/>
          <w:bCs/>
        </w:rPr>
        <w:t xml:space="preserve">ANEXO </w:t>
      </w:r>
      <w:r>
        <w:rPr>
          <w:rFonts w:ascii="Times New Roman" w:hAnsi="Times New Roman" w:cs="Times New Roman"/>
          <w:b/>
          <w:bCs/>
        </w:rPr>
        <w:t>2</w:t>
      </w:r>
      <w:r w:rsidRPr="00360206">
        <w:rPr>
          <w:rFonts w:ascii="Times New Roman" w:hAnsi="Times New Roman" w:cs="Times New Roman"/>
          <w:b/>
          <w:bCs/>
        </w:rPr>
        <w:t xml:space="preserve"> – JUSTIFICATIVA PRESENCIALIDADE</w:t>
      </w:r>
    </w:p>
    <w:p w14:paraId="695F7F76" w14:textId="77777777" w:rsidR="004A52C8" w:rsidRDefault="00861375" w:rsidP="00861375">
      <w:pPr>
        <w:jc w:val="right"/>
        <w:rPr>
          <w:rFonts w:ascii="Times New Roman" w:hAnsi="Times New Roman" w:cs="Times New Roman"/>
        </w:rPr>
      </w:pPr>
      <w:r w:rsidRPr="00360206">
        <w:rPr>
          <w:rFonts w:ascii="Times New Roman" w:hAnsi="Times New Roman" w:cs="Times New Roman"/>
        </w:rPr>
        <w:tab/>
      </w:r>
    </w:p>
    <w:p w14:paraId="104B6044" w14:textId="27D67551" w:rsidR="00861375" w:rsidRPr="00360206" w:rsidRDefault="00861375" w:rsidP="00861375">
      <w:pPr>
        <w:jc w:val="right"/>
        <w:rPr>
          <w:rFonts w:ascii="Times New Roman" w:hAnsi="Times New Roman" w:cs="Times New Roman"/>
        </w:rPr>
      </w:pPr>
      <w:r w:rsidRPr="00360206">
        <w:rPr>
          <w:rFonts w:ascii="Times New Roman" w:hAnsi="Times New Roman" w:cs="Times New Roman"/>
        </w:rPr>
        <w:tab/>
      </w:r>
      <w:r w:rsidRPr="00360206">
        <w:rPr>
          <w:rFonts w:ascii="Times New Roman" w:hAnsi="Times New Roman" w:cs="Times New Roman"/>
        </w:rPr>
        <w:tab/>
      </w:r>
      <w:r w:rsidRPr="00360206">
        <w:rPr>
          <w:rFonts w:ascii="Times New Roman" w:hAnsi="Times New Roman" w:cs="Times New Roman"/>
        </w:rPr>
        <w:tab/>
      </w:r>
      <w:r w:rsidRPr="00360206">
        <w:rPr>
          <w:rFonts w:ascii="Times New Roman" w:hAnsi="Times New Roman" w:cs="Times New Roman"/>
        </w:rPr>
        <w:tab/>
        <w:t>Rodeio Bonito, RS,</w:t>
      </w:r>
      <w:r>
        <w:rPr>
          <w:rFonts w:ascii="Times New Roman" w:hAnsi="Times New Roman" w:cs="Times New Roman"/>
        </w:rPr>
        <w:t xml:space="preserve"> 04 de setembro de 202</w:t>
      </w:r>
      <w:r w:rsidR="00391407">
        <w:rPr>
          <w:rFonts w:ascii="Times New Roman" w:hAnsi="Times New Roman" w:cs="Times New Roman"/>
        </w:rPr>
        <w:t>6</w:t>
      </w:r>
      <w:r>
        <w:rPr>
          <w:rFonts w:ascii="Times New Roman" w:hAnsi="Times New Roman" w:cs="Times New Roman"/>
        </w:rPr>
        <w:t>.</w:t>
      </w:r>
    </w:p>
    <w:p w14:paraId="36B8C800" w14:textId="77777777" w:rsidR="00861375" w:rsidRPr="00360206" w:rsidRDefault="00861375" w:rsidP="00861375">
      <w:pPr>
        <w:rPr>
          <w:rFonts w:ascii="Times New Roman" w:hAnsi="Times New Roman" w:cs="Times New Roman"/>
        </w:rPr>
      </w:pPr>
    </w:p>
    <w:p w14:paraId="69DD83C9" w14:textId="77777777" w:rsidR="00861375" w:rsidRPr="00360206" w:rsidRDefault="00861375" w:rsidP="00861375">
      <w:pPr>
        <w:jc w:val="center"/>
        <w:rPr>
          <w:rFonts w:ascii="Times New Roman" w:hAnsi="Times New Roman" w:cs="Times New Roman"/>
        </w:rPr>
      </w:pPr>
    </w:p>
    <w:p w14:paraId="7215A369" w14:textId="77777777" w:rsidR="00861375" w:rsidRPr="00360206" w:rsidRDefault="00861375" w:rsidP="00861375">
      <w:pPr>
        <w:jc w:val="center"/>
        <w:rPr>
          <w:rFonts w:ascii="Times New Roman" w:hAnsi="Times New Roman" w:cs="Times New Roman"/>
        </w:rPr>
      </w:pPr>
      <w:r w:rsidRPr="00360206">
        <w:rPr>
          <w:rFonts w:ascii="Times New Roman" w:hAnsi="Times New Roman" w:cs="Times New Roman"/>
        </w:rPr>
        <w:t>VOLMIR FRANQUINI BORGES</w:t>
      </w:r>
    </w:p>
    <w:p w14:paraId="432AFAD7" w14:textId="77777777" w:rsidR="00861375" w:rsidRDefault="00861375" w:rsidP="00861375">
      <w:pPr>
        <w:jc w:val="center"/>
        <w:rPr>
          <w:rFonts w:ascii="Times New Roman" w:hAnsi="Times New Roman" w:cs="Times New Roman"/>
        </w:rPr>
      </w:pPr>
      <w:r w:rsidRPr="00360206">
        <w:rPr>
          <w:rFonts w:ascii="Times New Roman" w:hAnsi="Times New Roman" w:cs="Times New Roman"/>
        </w:rPr>
        <w:t>Secretário Executivo do CIMAU</w:t>
      </w:r>
    </w:p>
    <w:p w14:paraId="62E5E225" w14:textId="77777777" w:rsidR="00861375" w:rsidRDefault="00861375" w:rsidP="00861375">
      <w:pPr>
        <w:jc w:val="center"/>
        <w:rPr>
          <w:rFonts w:ascii="Times New Roman" w:hAnsi="Times New Roman" w:cs="Times New Roman"/>
        </w:rPr>
      </w:pPr>
    </w:p>
    <w:p w14:paraId="28218FB1" w14:textId="77777777" w:rsidR="00861375" w:rsidRDefault="00861375" w:rsidP="00861375">
      <w:pPr>
        <w:jc w:val="center"/>
        <w:rPr>
          <w:rFonts w:ascii="Times New Roman" w:hAnsi="Times New Roman" w:cs="Times New Roman"/>
        </w:rPr>
      </w:pPr>
    </w:p>
    <w:p w14:paraId="2A924282" w14:textId="77777777" w:rsidR="00861375" w:rsidRDefault="00861375" w:rsidP="00861375">
      <w:pPr>
        <w:jc w:val="center"/>
        <w:rPr>
          <w:rFonts w:ascii="Times New Roman" w:hAnsi="Times New Roman" w:cs="Times New Roman"/>
        </w:rPr>
      </w:pPr>
    </w:p>
    <w:p w14:paraId="480E3A76" w14:textId="77777777" w:rsidR="00861375" w:rsidRDefault="00861375" w:rsidP="00861375">
      <w:pPr>
        <w:jc w:val="center"/>
        <w:rPr>
          <w:rFonts w:ascii="Times New Roman" w:hAnsi="Times New Roman" w:cs="Times New Roman"/>
        </w:rPr>
      </w:pPr>
    </w:p>
    <w:p w14:paraId="64E59469" w14:textId="77777777" w:rsidR="00861375" w:rsidRDefault="00861375" w:rsidP="00861375">
      <w:pPr>
        <w:jc w:val="center"/>
        <w:rPr>
          <w:rFonts w:ascii="Times New Roman" w:hAnsi="Times New Roman" w:cs="Times New Roman"/>
        </w:rPr>
      </w:pPr>
    </w:p>
    <w:p w14:paraId="567B6E4A" w14:textId="77777777" w:rsidR="00861375" w:rsidRDefault="00861375" w:rsidP="00861375">
      <w:pPr>
        <w:jc w:val="center"/>
        <w:rPr>
          <w:rFonts w:ascii="Times New Roman" w:hAnsi="Times New Roman" w:cs="Times New Roman"/>
        </w:rPr>
      </w:pPr>
    </w:p>
    <w:p w14:paraId="5842E72C" w14:textId="77777777" w:rsidR="00861375" w:rsidRDefault="00861375" w:rsidP="00861375">
      <w:pPr>
        <w:jc w:val="center"/>
        <w:rPr>
          <w:rFonts w:ascii="Times New Roman" w:hAnsi="Times New Roman" w:cs="Times New Roman"/>
        </w:rPr>
      </w:pPr>
    </w:p>
    <w:p w14:paraId="16627903" w14:textId="77777777" w:rsidR="00861375" w:rsidRDefault="00861375" w:rsidP="00861375">
      <w:pPr>
        <w:jc w:val="center"/>
        <w:rPr>
          <w:rFonts w:ascii="Times New Roman" w:hAnsi="Times New Roman" w:cs="Times New Roman"/>
        </w:rPr>
      </w:pPr>
    </w:p>
    <w:p w14:paraId="6FA0C1F1" w14:textId="77777777" w:rsidR="00861375" w:rsidRDefault="00861375" w:rsidP="00861375">
      <w:pPr>
        <w:jc w:val="center"/>
        <w:rPr>
          <w:rFonts w:ascii="Times New Roman" w:hAnsi="Times New Roman" w:cs="Times New Roman"/>
        </w:rPr>
      </w:pPr>
    </w:p>
    <w:p w14:paraId="15F3133E" w14:textId="77777777" w:rsidR="00861375" w:rsidRDefault="00861375" w:rsidP="00861375">
      <w:pPr>
        <w:jc w:val="center"/>
        <w:rPr>
          <w:rFonts w:ascii="Times New Roman" w:hAnsi="Times New Roman" w:cs="Times New Roman"/>
        </w:rPr>
      </w:pPr>
    </w:p>
    <w:p w14:paraId="178475CC" w14:textId="77777777" w:rsidR="00861375" w:rsidRDefault="00861375" w:rsidP="00861375">
      <w:pPr>
        <w:jc w:val="center"/>
        <w:rPr>
          <w:rFonts w:ascii="Times New Roman" w:hAnsi="Times New Roman" w:cs="Times New Roman"/>
        </w:rPr>
      </w:pPr>
    </w:p>
    <w:p w14:paraId="76936AF5" w14:textId="77777777" w:rsidR="00861375" w:rsidRDefault="00861375" w:rsidP="00861375">
      <w:pPr>
        <w:jc w:val="center"/>
        <w:rPr>
          <w:rFonts w:ascii="Times New Roman" w:hAnsi="Times New Roman" w:cs="Times New Roman"/>
        </w:rPr>
      </w:pPr>
    </w:p>
    <w:p w14:paraId="6109A6B0" w14:textId="77777777" w:rsidR="00861375" w:rsidRDefault="00861375" w:rsidP="00861375">
      <w:pPr>
        <w:jc w:val="center"/>
        <w:rPr>
          <w:rFonts w:ascii="Times New Roman" w:hAnsi="Times New Roman" w:cs="Times New Roman"/>
        </w:rPr>
      </w:pPr>
    </w:p>
    <w:p w14:paraId="77D32E80" w14:textId="77777777" w:rsidR="00861375" w:rsidRDefault="00861375" w:rsidP="00861375">
      <w:pPr>
        <w:jc w:val="center"/>
        <w:rPr>
          <w:rFonts w:ascii="Times New Roman" w:hAnsi="Times New Roman" w:cs="Times New Roman"/>
        </w:rPr>
      </w:pPr>
    </w:p>
    <w:p w14:paraId="0C96FD62" w14:textId="77777777" w:rsidR="00861375" w:rsidRDefault="00861375" w:rsidP="00861375">
      <w:pPr>
        <w:jc w:val="center"/>
        <w:rPr>
          <w:rFonts w:ascii="Times New Roman" w:hAnsi="Times New Roman" w:cs="Times New Roman"/>
        </w:rPr>
      </w:pPr>
    </w:p>
    <w:p w14:paraId="267445A0" w14:textId="77777777" w:rsidR="00861375" w:rsidRDefault="00861375" w:rsidP="00861375">
      <w:pPr>
        <w:jc w:val="center"/>
        <w:rPr>
          <w:rFonts w:ascii="Times New Roman" w:hAnsi="Times New Roman" w:cs="Times New Roman"/>
        </w:rPr>
      </w:pPr>
    </w:p>
    <w:p w14:paraId="6E4895A1" w14:textId="77777777" w:rsidR="00861375" w:rsidRDefault="00861375" w:rsidP="00861375">
      <w:pPr>
        <w:jc w:val="center"/>
        <w:rPr>
          <w:rFonts w:ascii="Times New Roman" w:hAnsi="Times New Roman" w:cs="Times New Roman"/>
        </w:rPr>
      </w:pPr>
    </w:p>
    <w:p w14:paraId="50CF8727" w14:textId="77777777" w:rsidR="00861375" w:rsidRDefault="00861375" w:rsidP="00861375">
      <w:pPr>
        <w:jc w:val="center"/>
        <w:rPr>
          <w:rFonts w:ascii="Times New Roman" w:hAnsi="Times New Roman" w:cs="Times New Roman"/>
        </w:rPr>
      </w:pPr>
    </w:p>
    <w:p w14:paraId="57D8A1C0" w14:textId="77777777" w:rsidR="00861375" w:rsidRDefault="00861375" w:rsidP="004A52C8">
      <w:pPr>
        <w:rPr>
          <w:rFonts w:ascii="Times New Roman" w:hAnsi="Times New Roman" w:cs="Times New Roman"/>
        </w:rPr>
      </w:pPr>
    </w:p>
    <w:p w14:paraId="5D5FC478" w14:textId="2E8AE683" w:rsidR="00861375" w:rsidRPr="00870D50" w:rsidRDefault="00861375" w:rsidP="00861375">
      <w:pPr>
        <w:jc w:val="center"/>
        <w:rPr>
          <w:rFonts w:ascii="Times New Roman" w:hAnsi="Times New Roman" w:cs="Times New Roman"/>
          <w:i/>
          <w:iCs/>
          <w:u w:val="single"/>
        </w:rPr>
      </w:pPr>
      <w:r w:rsidRPr="00870D50">
        <w:rPr>
          <w:rFonts w:ascii="Times New Roman" w:hAnsi="Times New Roman" w:cs="Times New Roman"/>
          <w:i/>
          <w:iCs/>
          <w:u w:val="single"/>
        </w:rPr>
        <w:lastRenderedPageBreak/>
        <w:t xml:space="preserve">ANEXO </w:t>
      </w:r>
      <w:r>
        <w:rPr>
          <w:rFonts w:ascii="Times New Roman" w:hAnsi="Times New Roman" w:cs="Times New Roman"/>
          <w:i/>
          <w:iCs/>
          <w:u w:val="single"/>
        </w:rPr>
        <w:t xml:space="preserve">1 </w:t>
      </w:r>
    </w:p>
    <w:p w14:paraId="3E01266E" w14:textId="77777777" w:rsidR="00861375" w:rsidRPr="00360206" w:rsidRDefault="00861375" w:rsidP="00861375">
      <w:pPr>
        <w:pStyle w:val="Corpodetexto"/>
        <w:spacing w:line="276" w:lineRule="auto"/>
        <w:rPr>
          <w:sz w:val="22"/>
          <w:szCs w:val="22"/>
        </w:rPr>
      </w:pPr>
    </w:p>
    <w:p w14:paraId="31DEFBB7" w14:textId="7EF3B15A" w:rsidR="00861375" w:rsidRPr="004A52C8" w:rsidRDefault="00861375" w:rsidP="00861375">
      <w:pPr>
        <w:rPr>
          <w:rFonts w:ascii="Times New Roman" w:hAnsi="Times New Roman" w:cs="Times New Roman"/>
          <w:b/>
          <w:bCs/>
        </w:rPr>
      </w:pPr>
      <w:bookmarkStart w:id="0" w:name="_Hlk212203433"/>
      <w:r w:rsidRPr="00360206">
        <w:rPr>
          <w:rFonts w:ascii="Times New Roman" w:hAnsi="Times New Roman" w:cs="Times New Roman"/>
          <w:b/>
          <w:bCs/>
        </w:rPr>
        <w:t>DEMONSTRAÇÃO COMPATIBILIDADE DE PREVISÃO DE RECURSOS ORÇAMENTAIS</w:t>
      </w:r>
    </w:p>
    <w:p w14:paraId="526B613D" w14:textId="77777777" w:rsidR="00861375" w:rsidRPr="00360206" w:rsidRDefault="00861375" w:rsidP="00861375">
      <w:pPr>
        <w:rPr>
          <w:rFonts w:ascii="Times New Roman" w:hAnsi="Times New Roman" w:cs="Times New Roman"/>
        </w:rPr>
      </w:pPr>
    </w:p>
    <w:p w14:paraId="7C7E3F1E" w14:textId="4DC61B8F" w:rsidR="00861375" w:rsidRPr="00DD4084" w:rsidRDefault="00861375" w:rsidP="00861375">
      <w:pPr>
        <w:rPr>
          <w:rFonts w:ascii="Times New Roman" w:hAnsi="Times New Roman" w:cs="Times New Roman"/>
          <w:color w:val="EE0000"/>
        </w:rPr>
      </w:pPr>
      <w:r w:rsidRPr="00874255">
        <w:rPr>
          <w:rFonts w:ascii="Times New Roman" w:hAnsi="Times New Roman" w:cs="Times New Roman"/>
        </w:rPr>
        <w:t xml:space="preserve">Processo </w:t>
      </w:r>
      <w:r w:rsidRPr="004A52C8">
        <w:rPr>
          <w:rFonts w:ascii="Times New Roman" w:hAnsi="Times New Roman" w:cs="Times New Roman"/>
          <w:color w:val="0D0D0D" w:themeColor="text1" w:themeTint="F2"/>
        </w:rPr>
        <w:t>Administrativo Licitatório nº</w:t>
      </w:r>
      <w:r w:rsidR="004A52C8" w:rsidRPr="004A52C8">
        <w:rPr>
          <w:rFonts w:ascii="Times New Roman" w:hAnsi="Times New Roman" w:cs="Times New Roman"/>
          <w:color w:val="0D0D0D" w:themeColor="text1" w:themeTint="F2"/>
        </w:rPr>
        <w:t xml:space="preserve"> 22/2026</w:t>
      </w:r>
    </w:p>
    <w:p w14:paraId="7CA09FEF" w14:textId="77777777" w:rsidR="00861375" w:rsidRPr="00360206" w:rsidRDefault="00861375" w:rsidP="00861375">
      <w:pPr>
        <w:rPr>
          <w:rFonts w:ascii="Times New Roman" w:hAnsi="Times New Roman" w:cs="Times New Roman"/>
        </w:rPr>
      </w:pPr>
    </w:p>
    <w:p w14:paraId="39247DA0" w14:textId="77777777" w:rsidR="00861375" w:rsidRPr="00360206" w:rsidRDefault="00861375" w:rsidP="004A52C8">
      <w:pPr>
        <w:jc w:val="both"/>
        <w:rPr>
          <w:rFonts w:ascii="Times New Roman" w:hAnsi="Times New Roman" w:cs="Times New Roman"/>
        </w:rPr>
      </w:pPr>
      <w:r w:rsidRPr="00360206">
        <w:rPr>
          <w:rFonts w:ascii="Times New Roman" w:hAnsi="Times New Roman" w:cs="Times New Roman"/>
        </w:rPr>
        <w:t>Em cumprimento ao art. 72, inciso IV, da Lei Federal nº 14.133/2021, segue demonstração de compatibilidade da previsão de recursos orçamentários com o compromisso a ser assumido:</w:t>
      </w:r>
    </w:p>
    <w:p w14:paraId="47F428E2" w14:textId="77777777" w:rsidR="00861375" w:rsidRPr="00360206" w:rsidRDefault="00861375" w:rsidP="004A52C8">
      <w:pPr>
        <w:jc w:val="both"/>
        <w:rPr>
          <w:rFonts w:ascii="Times New Roman" w:hAnsi="Times New Roman" w:cs="Times New Roman"/>
        </w:rPr>
      </w:pPr>
      <w:r w:rsidRPr="00360206">
        <w:rPr>
          <w:rFonts w:ascii="Times New Roman" w:hAnsi="Times New Roman" w:cs="Times New Roman"/>
        </w:rPr>
        <w:t>As despesas para execução do objeto do presente Processo Administrativo Licitatório ocorrerão a conta da dotação específica do orçamento do exercício de 202</w:t>
      </w:r>
      <w:r>
        <w:rPr>
          <w:rFonts w:ascii="Times New Roman" w:hAnsi="Times New Roman" w:cs="Times New Roman"/>
        </w:rPr>
        <w:t>6</w:t>
      </w:r>
      <w:r w:rsidRPr="00360206">
        <w:rPr>
          <w:rFonts w:ascii="Times New Roman" w:hAnsi="Times New Roman" w:cs="Times New Roman"/>
        </w:rPr>
        <w:t xml:space="preserve"> com a seguinte dotação orçamentária:</w:t>
      </w:r>
    </w:p>
    <w:p w14:paraId="7CD1440F" w14:textId="77777777" w:rsidR="00861375" w:rsidRPr="00360206" w:rsidRDefault="00861375" w:rsidP="00861375">
      <w:pPr>
        <w:rPr>
          <w:rFonts w:ascii="Times New Roman" w:hAnsi="Times New Roman" w:cs="Times New Roman"/>
        </w:rPr>
      </w:pPr>
    </w:p>
    <w:p w14:paraId="032CEB1D" w14:textId="77777777" w:rsidR="00861375" w:rsidRPr="00874255" w:rsidRDefault="00861375" w:rsidP="00861375">
      <w:pPr>
        <w:rPr>
          <w:rFonts w:ascii="Times New Roman" w:hAnsi="Times New Roman" w:cs="Times New Roman"/>
          <w:b/>
          <w:bCs/>
        </w:rPr>
      </w:pPr>
      <w:r w:rsidRPr="00874255">
        <w:rPr>
          <w:rFonts w:ascii="Times New Roman" w:hAnsi="Times New Roman" w:cs="Times New Roman"/>
          <w:b/>
          <w:bCs/>
        </w:rPr>
        <w:t>Projeto/Atividade: 2.019 - MANUTENÇÃO DAS ATIVIDADES DA CASA DA CRIANÇA</w:t>
      </w:r>
    </w:p>
    <w:p w14:paraId="6D446E28" w14:textId="77777777" w:rsidR="00861375" w:rsidRPr="00874255" w:rsidRDefault="00861375" w:rsidP="00861375">
      <w:pPr>
        <w:rPr>
          <w:rFonts w:ascii="Times New Roman" w:hAnsi="Times New Roman" w:cs="Times New Roman"/>
          <w:b/>
          <w:bCs/>
          <w:kern w:val="2"/>
        </w:rPr>
      </w:pPr>
      <w:r w:rsidRPr="00874255">
        <w:rPr>
          <w:rFonts w:ascii="Times New Roman" w:hAnsi="Times New Roman" w:cs="Times New Roman"/>
          <w:b/>
          <w:bCs/>
        </w:rPr>
        <w:t>-Rubrica: 4490.51.00.00.00.00.1880 – OBRAS E INSTALAÇÕES</w:t>
      </w:r>
    </w:p>
    <w:p w14:paraId="7542DE54" w14:textId="77777777" w:rsidR="00861375" w:rsidRPr="00874255" w:rsidRDefault="00861375" w:rsidP="00861375">
      <w:pPr>
        <w:rPr>
          <w:rFonts w:ascii="Times New Roman" w:hAnsi="Times New Roman" w:cs="Times New Roman"/>
          <w:b/>
          <w:bCs/>
        </w:rPr>
      </w:pPr>
      <w:r w:rsidRPr="00874255">
        <w:rPr>
          <w:rFonts w:ascii="Times New Roman" w:hAnsi="Times New Roman" w:cs="Times New Roman"/>
          <w:b/>
          <w:bCs/>
        </w:rPr>
        <w:t xml:space="preserve">Saldo disponível: R$ </w:t>
      </w:r>
      <w:r>
        <w:rPr>
          <w:rFonts w:ascii="Times New Roman" w:hAnsi="Times New Roman" w:cs="Times New Roman"/>
          <w:b/>
          <w:bCs/>
        </w:rPr>
        <w:t>446.000,00</w:t>
      </w:r>
    </w:p>
    <w:p w14:paraId="21583FB8" w14:textId="77777777" w:rsidR="00861375" w:rsidRPr="00360206" w:rsidRDefault="00861375" w:rsidP="00861375">
      <w:pPr>
        <w:rPr>
          <w:rFonts w:ascii="Times New Roman" w:hAnsi="Times New Roman" w:cs="Times New Roman"/>
        </w:rPr>
      </w:pPr>
    </w:p>
    <w:p w14:paraId="51912B6B" w14:textId="77777777" w:rsidR="00861375" w:rsidRPr="00360206" w:rsidRDefault="00861375" w:rsidP="00861375">
      <w:pPr>
        <w:rPr>
          <w:rFonts w:ascii="Times New Roman" w:hAnsi="Times New Roman" w:cs="Times New Roman"/>
        </w:rPr>
      </w:pPr>
      <w:r w:rsidRPr="00360206">
        <w:rPr>
          <w:rFonts w:ascii="Times New Roman" w:hAnsi="Times New Roman" w:cs="Times New Roman"/>
        </w:rPr>
        <w:t>Em conformidade com os valores demonstrados acima verificamos a compatibilidade de valores conforme saldo disponível na presenta data e valor do compromisso a ser assumido.</w:t>
      </w:r>
    </w:p>
    <w:p w14:paraId="493B7CD7" w14:textId="77777777" w:rsidR="00861375" w:rsidRPr="00360206" w:rsidRDefault="00861375" w:rsidP="00861375">
      <w:pPr>
        <w:rPr>
          <w:rFonts w:ascii="Times New Roman" w:hAnsi="Times New Roman" w:cs="Times New Roman"/>
        </w:rPr>
      </w:pPr>
    </w:p>
    <w:p w14:paraId="0A311D33" w14:textId="07DD5272" w:rsidR="00861375" w:rsidRPr="00DD4084" w:rsidRDefault="00861375" w:rsidP="00861375">
      <w:pPr>
        <w:rPr>
          <w:rFonts w:ascii="Times New Roman" w:hAnsi="Times New Roman" w:cs="Times New Roman"/>
          <w:color w:val="EE0000"/>
        </w:rPr>
      </w:pPr>
      <w:r w:rsidRPr="00360206">
        <w:rPr>
          <w:rFonts w:ascii="Times New Roman" w:hAnsi="Times New Roman" w:cs="Times New Roman"/>
        </w:rPr>
        <w:t xml:space="preserve">Rodeio Bonito RS, </w:t>
      </w:r>
      <w:r>
        <w:rPr>
          <w:rFonts w:ascii="Times New Roman" w:hAnsi="Times New Roman" w:cs="Times New Roman"/>
        </w:rPr>
        <w:t>0</w:t>
      </w:r>
      <w:r w:rsidR="004A52C8">
        <w:rPr>
          <w:rFonts w:ascii="Times New Roman" w:hAnsi="Times New Roman" w:cs="Times New Roman"/>
        </w:rPr>
        <w:t>3</w:t>
      </w:r>
      <w:r>
        <w:rPr>
          <w:rFonts w:ascii="Times New Roman" w:hAnsi="Times New Roman" w:cs="Times New Roman"/>
        </w:rPr>
        <w:t xml:space="preserve"> de setembro de 2026.</w:t>
      </w:r>
    </w:p>
    <w:p w14:paraId="1939DFE2" w14:textId="77777777" w:rsidR="00861375" w:rsidRPr="00360206" w:rsidRDefault="00861375" w:rsidP="00861375">
      <w:pPr>
        <w:rPr>
          <w:rFonts w:ascii="Times New Roman" w:hAnsi="Times New Roman" w:cs="Times New Roman"/>
        </w:rPr>
      </w:pPr>
    </w:p>
    <w:p w14:paraId="5C4E96F9" w14:textId="77777777" w:rsidR="00861375" w:rsidRDefault="00861375" w:rsidP="00861375">
      <w:pPr>
        <w:rPr>
          <w:rFonts w:ascii="Times New Roman" w:hAnsi="Times New Roman" w:cs="Times New Roman"/>
        </w:rPr>
      </w:pPr>
    </w:p>
    <w:p w14:paraId="4E02BF4C" w14:textId="77777777" w:rsidR="00861375" w:rsidRDefault="00861375" w:rsidP="00861375">
      <w:pPr>
        <w:rPr>
          <w:rFonts w:ascii="Times New Roman" w:hAnsi="Times New Roman" w:cs="Times New Roman"/>
        </w:rPr>
      </w:pPr>
    </w:p>
    <w:p w14:paraId="5A71B594" w14:textId="77777777" w:rsidR="00861375" w:rsidRPr="00360206" w:rsidRDefault="00861375" w:rsidP="00861375">
      <w:pPr>
        <w:rPr>
          <w:rFonts w:ascii="Times New Roman" w:hAnsi="Times New Roman" w:cs="Times New Roman"/>
        </w:rPr>
      </w:pPr>
    </w:p>
    <w:p w14:paraId="574FC8FA" w14:textId="77777777" w:rsidR="00861375" w:rsidRPr="00360206" w:rsidRDefault="00861375" w:rsidP="00861375">
      <w:pPr>
        <w:jc w:val="center"/>
        <w:rPr>
          <w:rFonts w:ascii="Times New Roman" w:hAnsi="Times New Roman" w:cs="Times New Roman"/>
        </w:rPr>
      </w:pPr>
      <w:r w:rsidRPr="00360206">
        <w:rPr>
          <w:rFonts w:ascii="Times New Roman" w:hAnsi="Times New Roman" w:cs="Times New Roman"/>
        </w:rPr>
        <w:t>Vilmar Luiz Manfio</w:t>
      </w:r>
    </w:p>
    <w:p w14:paraId="2ADE1356" w14:textId="77777777" w:rsidR="00861375" w:rsidRPr="00360206" w:rsidRDefault="00861375" w:rsidP="00861375">
      <w:pPr>
        <w:jc w:val="center"/>
        <w:rPr>
          <w:rFonts w:ascii="Times New Roman" w:hAnsi="Times New Roman" w:cs="Times New Roman"/>
        </w:rPr>
      </w:pPr>
      <w:r w:rsidRPr="00360206">
        <w:rPr>
          <w:rFonts w:ascii="Times New Roman" w:hAnsi="Times New Roman" w:cs="Times New Roman"/>
        </w:rPr>
        <w:t>Contador CIMAU</w:t>
      </w:r>
    </w:p>
    <w:bookmarkEnd w:id="0"/>
    <w:p w14:paraId="24988F07" w14:textId="77777777" w:rsidR="00861375" w:rsidRPr="00360206" w:rsidRDefault="00861375" w:rsidP="00861375">
      <w:pPr>
        <w:pStyle w:val="Corpodetexto2"/>
        <w:spacing w:line="276" w:lineRule="auto"/>
        <w:rPr>
          <w:rFonts w:ascii="Times New Roman" w:hAnsi="Times New Roman"/>
        </w:rPr>
      </w:pPr>
    </w:p>
    <w:p w14:paraId="0BB3CFA5" w14:textId="77777777" w:rsidR="00861375" w:rsidRPr="00360206" w:rsidRDefault="00861375" w:rsidP="00861375">
      <w:pPr>
        <w:rPr>
          <w:rFonts w:ascii="Times New Roman" w:hAnsi="Times New Roman" w:cs="Times New Roman"/>
        </w:rPr>
      </w:pPr>
    </w:p>
    <w:p w14:paraId="0C31A717" w14:textId="77777777" w:rsidR="00861375" w:rsidRPr="00360206" w:rsidRDefault="00861375" w:rsidP="00861375">
      <w:pPr>
        <w:rPr>
          <w:rFonts w:ascii="Times New Roman" w:hAnsi="Times New Roman" w:cs="Times New Roman"/>
        </w:rPr>
      </w:pPr>
    </w:p>
    <w:p w14:paraId="67E3CF08" w14:textId="77777777" w:rsidR="00861375" w:rsidRPr="00360206" w:rsidRDefault="00861375" w:rsidP="00861375">
      <w:pPr>
        <w:rPr>
          <w:rFonts w:ascii="Times New Roman" w:hAnsi="Times New Roman" w:cs="Times New Roman"/>
        </w:rPr>
      </w:pPr>
    </w:p>
    <w:p w14:paraId="298A5028" w14:textId="77777777" w:rsidR="00861375" w:rsidRPr="00360206" w:rsidRDefault="00861375" w:rsidP="00861375">
      <w:pPr>
        <w:rPr>
          <w:rFonts w:ascii="Times New Roman" w:hAnsi="Times New Roman" w:cs="Times New Roman"/>
        </w:rPr>
      </w:pPr>
    </w:p>
    <w:p w14:paraId="3A31D7BD" w14:textId="77777777" w:rsidR="00861375" w:rsidRPr="00360206" w:rsidRDefault="00861375" w:rsidP="00861375">
      <w:pPr>
        <w:rPr>
          <w:rFonts w:ascii="Times New Roman" w:hAnsi="Times New Roman" w:cs="Times New Roman"/>
        </w:rPr>
      </w:pPr>
    </w:p>
    <w:p w14:paraId="73B817BE" w14:textId="77777777" w:rsidR="00861375" w:rsidRPr="00360206" w:rsidRDefault="00861375" w:rsidP="00861375">
      <w:pPr>
        <w:rPr>
          <w:rFonts w:ascii="Times New Roman" w:hAnsi="Times New Roman" w:cs="Times New Roman"/>
        </w:rPr>
      </w:pPr>
    </w:p>
    <w:p w14:paraId="7873DB7E" w14:textId="50B083D4" w:rsidR="00861375" w:rsidRDefault="00861375" w:rsidP="00861375">
      <w:pPr>
        <w:jc w:val="center"/>
        <w:rPr>
          <w:rFonts w:ascii="Times New Roman" w:hAnsi="Times New Roman" w:cs="Times New Roman"/>
          <w:i/>
          <w:iCs/>
          <w:u w:val="single"/>
        </w:rPr>
      </w:pPr>
      <w:r w:rsidRPr="00870D50">
        <w:rPr>
          <w:rFonts w:ascii="Times New Roman" w:hAnsi="Times New Roman" w:cs="Times New Roman"/>
          <w:i/>
          <w:iCs/>
          <w:u w:val="single"/>
        </w:rPr>
        <w:lastRenderedPageBreak/>
        <w:t>ANEXO 2</w:t>
      </w:r>
      <w:r>
        <w:rPr>
          <w:rFonts w:ascii="Times New Roman" w:hAnsi="Times New Roman" w:cs="Times New Roman"/>
          <w:i/>
          <w:iCs/>
          <w:u w:val="single"/>
        </w:rPr>
        <w:t xml:space="preserve"> </w:t>
      </w:r>
    </w:p>
    <w:p w14:paraId="0FB85A33" w14:textId="77777777" w:rsidR="00861375" w:rsidRPr="00870D50" w:rsidRDefault="00861375" w:rsidP="00861375">
      <w:pPr>
        <w:jc w:val="center"/>
        <w:rPr>
          <w:rFonts w:ascii="Times New Roman" w:hAnsi="Times New Roman" w:cs="Times New Roman"/>
          <w:i/>
          <w:iCs/>
          <w:u w:val="single"/>
        </w:rPr>
      </w:pPr>
    </w:p>
    <w:p w14:paraId="2E691FE2" w14:textId="77777777" w:rsidR="00861375" w:rsidRPr="00360206" w:rsidRDefault="00861375" w:rsidP="00861375">
      <w:pPr>
        <w:spacing w:before="101"/>
        <w:ind w:right="12"/>
        <w:jc w:val="center"/>
        <w:rPr>
          <w:rFonts w:ascii="Times New Roman" w:hAnsi="Times New Roman" w:cs="Times New Roman"/>
          <w:b/>
        </w:rPr>
      </w:pPr>
      <w:r w:rsidRPr="00360206">
        <w:rPr>
          <w:rFonts w:ascii="Times New Roman" w:hAnsi="Times New Roman" w:cs="Times New Roman"/>
          <w:b/>
        </w:rPr>
        <w:t>JUSTIFICATIVA</w:t>
      </w:r>
      <w:r w:rsidRPr="00360206">
        <w:rPr>
          <w:rFonts w:ascii="Times New Roman" w:hAnsi="Times New Roman" w:cs="Times New Roman"/>
          <w:b/>
          <w:spacing w:val="-8"/>
        </w:rPr>
        <w:t xml:space="preserve"> </w:t>
      </w:r>
      <w:r w:rsidRPr="00360206">
        <w:rPr>
          <w:rFonts w:ascii="Times New Roman" w:hAnsi="Times New Roman" w:cs="Times New Roman"/>
          <w:b/>
        </w:rPr>
        <w:t>REALIZAÇÃO</w:t>
      </w:r>
      <w:r w:rsidRPr="00360206">
        <w:rPr>
          <w:rFonts w:ascii="Times New Roman" w:hAnsi="Times New Roman" w:cs="Times New Roman"/>
          <w:b/>
          <w:spacing w:val="-2"/>
        </w:rPr>
        <w:t xml:space="preserve"> </w:t>
      </w:r>
      <w:r w:rsidRPr="00360206">
        <w:rPr>
          <w:rFonts w:ascii="Times New Roman" w:hAnsi="Times New Roman" w:cs="Times New Roman"/>
          <w:b/>
        </w:rPr>
        <w:t>DE</w:t>
      </w:r>
      <w:r w:rsidRPr="00360206">
        <w:rPr>
          <w:rFonts w:ascii="Times New Roman" w:hAnsi="Times New Roman" w:cs="Times New Roman"/>
          <w:b/>
          <w:spacing w:val="-5"/>
        </w:rPr>
        <w:t xml:space="preserve"> </w:t>
      </w:r>
      <w:r w:rsidRPr="00360206">
        <w:rPr>
          <w:rFonts w:ascii="Times New Roman" w:hAnsi="Times New Roman" w:cs="Times New Roman"/>
          <w:b/>
        </w:rPr>
        <w:t>PREGÃO</w:t>
      </w:r>
      <w:r w:rsidRPr="00360206">
        <w:rPr>
          <w:rFonts w:ascii="Times New Roman" w:hAnsi="Times New Roman" w:cs="Times New Roman"/>
          <w:b/>
          <w:spacing w:val="-5"/>
        </w:rPr>
        <w:t xml:space="preserve"> </w:t>
      </w:r>
      <w:r w:rsidRPr="00360206">
        <w:rPr>
          <w:rFonts w:ascii="Times New Roman" w:hAnsi="Times New Roman" w:cs="Times New Roman"/>
          <w:b/>
          <w:spacing w:val="-2"/>
        </w:rPr>
        <w:t>PRESENCIAL</w:t>
      </w:r>
    </w:p>
    <w:p w14:paraId="11F8F446" w14:textId="77777777" w:rsidR="00861375" w:rsidRPr="00360206" w:rsidRDefault="00861375" w:rsidP="00861375">
      <w:pPr>
        <w:pStyle w:val="Corpodetexto"/>
        <w:spacing w:before="133" w:line="276" w:lineRule="auto"/>
        <w:rPr>
          <w:b/>
          <w:sz w:val="22"/>
          <w:szCs w:val="22"/>
        </w:rPr>
      </w:pPr>
    </w:p>
    <w:p w14:paraId="16BFECBC" w14:textId="77777777" w:rsidR="00861375" w:rsidRPr="00360206" w:rsidRDefault="00861375" w:rsidP="004A52C8">
      <w:pPr>
        <w:pStyle w:val="Corpodetexto"/>
        <w:spacing w:before="1" w:line="276" w:lineRule="auto"/>
        <w:ind w:right="139" w:firstLine="1701"/>
        <w:jc w:val="both"/>
        <w:rPr>
          <w:sz w:val="22"/>
          <w:szCs w:val="22"/>
        </w:rPr>
      </w:pPr>
      <w:r w:rsidRPr="00360206">
        <w:rPr>
          <w:sz w:val="22"/>
          <w:szCs w:val="22"/>
        </w:rPr>
        <w:t>Trata-se</w:t>
      </w:r>
      <w:r w:rsidRPr="00360206">
        <w:rPr>
          <w:spacing w:val="-2"/>
          <w:sz w:val="22"/>
          <w:szCs w:val="22"/>
        </w:rPr>
        <w:t xml:space="preserve"> </w:t>
      </w:r>
      <w:r w:rsidRPr="00360206">
        <w:rPr>
          <w:sz w:val="22"/>
          <w:szCs w:val="22"/>
        </w:rPr>
        <w:t>de</w:t>
      </w:r>
      <w:r w:rsidRPr="00360206">
        <w:rPr>
          <w:spacing w:val="-2"/>
          <w:sz w:val="22"/>
          <w:szCs w:val="22"/>
        </w:rPr>
        <w:t xml:space="preserve"> </w:t>
      </w:r>
      <w:r w:rsidRPr="00360206">
        <w:rPr>
          <w:sz w:val="22"/>
          <w:szCs w:val="22"/>
        </w:rPr>
        <w:t>justificativa</w:t>
      </w:r>
      <w:r w:rsidRPr="00360206">
        <w:rPr>
          <w:spacing w:val="-2"/>
          <w:sz w:val="22"/>
          <w:szCs w:val="22"/>
        </w:rPr>
        <w:t xml:space="preserve"> </w:t>
      </w:r>
      <w:r w:rsidRPr="00360206">
        <w:rPr>
          <w:sz w:val="22"/>
          <w:szCs w:val="22"/>
        </w:rPr>
        <w:t>para</w:t>
      </w:r>
      <w:r w:rsidRPr="00360206">
        <w:rPr>
          <w:spacing w:val="-2"/>
          <w:sz w:val="22"/>
          <w:szCs w:val="22"/>
        </w:rPr>
        <w:t xml:space="preserve"> </w:t>
      </w:r>
      <w:r w:rsidRPr="00360206">
        <w:rPr>
          <w:sz w:val="22"/>
          <w:szCs w:val="22"/>
        </w:rPr>
        <w:t>utilização</w:t>
      </w:r>
      <w:r w:rsidRPr="00360206">
        <w:rPr>
          <w:spacing w:val="-3"/>
          <w:sz w:val="22"/>
          <w:szCs w:val="22"/>
        </w:rPr>
        <w:t xml:space="preserve"> </w:t>
      </w:r>
      <w:r w:rsidRPr="00360206">
        <w:rPr>
          <w:sz w:val="22"/>
          <w:szCs w:val="22"/>
        </w:rPr>
        <w:t>da</w:t>
      </w:r>
      <w:r w:rsidRPr="00360206">
        <w:rPr>
          <w:spacing w:val="-2"/>
          <w:sz w:val="22"/>
          <w:szCs w:val="22"/>
        </w:rPr>
        <w:t xml:space="preserve"> </w:t>
      </w:r>
      <w:r w:rsidRPr="00360206">
        <w:rPr>
          <w:sz w:val="22"/>
          <w:szCs w:val="22"/>
        </w:rPr>
        <w:t>Modalidade</w:t>
      </w:r>
      <w:r w:rsidRPr="00360206">
        <w:rPr>
          <w:spacing w:val="-2"/>
          <w:sz w:val="22"/>
          <w:szCs w:val="22"/>
        </w:rPr>
        <w:t xml:space="preserve"> </w:t>
      </w:r>
      <w:r w:rsidRPr="00360206">
        <w:rPr>
          <w:sz w:val="22"/>
          <w:szCs w:val="22"/>
        </w:rPr>
        <w:t>de</w:t>
      </w:r>
      <w:r w:rsidRPr="00360206">
        <w:rPr>
          <w:spacing w:val="-2"/>
          <w:sz w:val="22"/>
          <w:szCs w:val="22"/>
        </w:rPr>
        <w:t xml:space="preserve"> </w:t>
      </w:r>
      <w:r w:rsidRPr="00360206">
        <w:rPr>
          <w:sz w:val="22"/>
          <w:szCs w:val="22"/>
        </w:rPr>
        <w:t>Pregão</w:t>
      </w:r>
      <w:r w:rsidRPr="00360206">
        <w:rPr>
          <w:spacing w:val="-3"/>
          <w:sz w:val="22"/>
          <w:szCs w:val="22"/>
        </w:rPr>
        <w:t xml:space="preserve"> </w:t>
      </w:r>
      <w:r w:rsidRPr="00360206">
        <w:rPr>
          <w:sz w:val="22"/>
          <w:szCs w:val="22"/>
        </w:rPr>
        <w:t>Presencial</w:t>
      </w:r>
      <w:r w:rsidRPr="00360206">
        <w:rPr>
          <w:spacing w:val="-3"/>
          <w:sz w:val="22"/>
          <w:szCs w:val="22"/>
        </w:rPr>
        <w:t xml:space="preserve"> </w:t>
      </w:r>
      <w:r w:rsidRPr="00360206">
        <w:rPr>
          <w:sz w:val="22"/>
          <w:szCs w:val="22"/>
        </w:rPr>
        <w:t>em detrimento da eletrônica, conforme estabelece o §2º do art. 17 da Lei 14.133, de 2021, que assim dispõe:</w:t>
      </w:r>
    </w:p>
    <w:p w14:paraId="5BE9B0D3" w14:textId="77777777" w:rsidR="00861375" w:rsidRPr="00CA296A" w:rsidRDefault="00861375" w:rsidP="004A52C8">
      <w:pPr>
        <w:ind w:left="2835" w:right="891"/>
        <w:jc w:val="both"/>
        <w:rPr>
          <w:rFonts w:ascii="Times New Roman" w:hAnsi="Times New Roman" w:cs="Times New Roman"/>
          <w:i/>
          <w:iCs/>
        </w:rPr>
      </w:pPr>
      <w:r>
        <w:rPr>
          <w:rFonts w:ascii="Times New Roman" w:hAnsi="Times New Roman" w:cs="Times New Roman"/>
          <w:i/>
          <w:iCs/>
        </w:rPr>
        <w:t>“</w:t>
      </w:r>
      <w:r w:rsidRPr="00CA296A">
        <w:rPr>
          <w:rFonts w:ascii="Times New Roman" w:hAnsi="Times New Roman" w:cs="Times New Roman"/>
          <w:i/>
          <w:iCs/>
        </w:rPr>
        <w:t>Art.</w:t>
      </w:r>
      <w:r w:rsidRPr="00CA296A">
        <w:rPr>
          <w:rFonts w:ascii="Times New Roman" w:hAnsi="Times New Roman" w:cs="Times New Roman"/>
          <w:i/>
          <w:iCs/>
          <w:spacing w:val="-2"/>
        </w:rPr>
        <w:t xml:space="preserve"> </w:t>
      </w:r>
      <w:r w:rsidRPr="00CA296A">
        <w:rPr>
          <w:rFonts w:ascii="Times New Roman" w:hAnsi="Times New Roman" w:cs="Times New Roman"/>
          <w:i/>
          <w:iCs/>
        </w:rPr>
        <w:t>17.</w:t>
      </w:r>
      <w:r w:rsidRPr="00CA296A">
        <w:rPr>
          <w:rFonts w:ascii="Times New Roman" w:hAnsi="Times New Roman" w:cs="Times New Roman"/>
          <w:i/>
          <w:iCs/>
          <w:spacing w:val="-3"/>
        </w:rPr>
        <w:t xml:space="preserve"> </w:t>
      </w:r>
      <w:r w:rsidRPr="00CA296A">
        <w:rPr>
          <w:rFonts w:ascii="Times New Roman" w:hAnsi="Times New Roman" w:cs="Times New Roman"/>
          <w:i/>
          <w:iCs/>
        </w:rPr>
        <w:t>O</w:t>
      </w:r>
      <w:r w:rsidRPr="00CA296A">
        <w:rPr>
          <w:rFonts w:ascii="Times New Roman" w:hAnsi="Times New Roman" w:cs="Times New Roman"/>
          <w:i/>
          <w:iCs/>
          <w:spacing w:val="-8"/>
        </w:rPr>
        <w:t xml:space="preserve"> </w:t>
      </w:r>
      <w:r w:rsidRPr="00CA296A">
        <w:rPr>
          <w:rFonts w:ascii="Times New Roman" w:hAnsi="Times New Roman" w:cs="Times New Roman"/>
          <w:i/>
          <w:iCs/>
        </w:rPr>
        <w:t>processo</w:t>
      </w:r>
      <w:r w:rsidRPr="00CA296A">
        <w:rPr>
          <w:rFonts w:ascii="Times New Roman" w:hAnsi="Times New Roman" w:cs="Times New Roman"/>
          <w:i/>
          <w:iCs/>
          <w:spacing w:val="-4"/>
        </w:rPr>
        <w:t xml:space="preserve"> </w:t>
      </w:r>
      <w:r w:rsidRPr="00CA296A">
        <w:rPr>
          <w:rFonts w:ascii="Times New Roman" w:hAnsi="Times New Roman" w:cs="Times New Roman"/>
          <w:i/>
          <w:iCs/>
        </w:rPr>
        <w:t>de</w:t>
      </w:r>
      <w:r w:rsidRPr="00CA296A">
        <w:rPr>
          <w:rFonts w:ascii="Times New Roman" w:hAnsi="Times New Roman" w:cs="Times New Roman"/>
          <w:i/>
          <w:iCs/>
          <w:spacing w:val="-4"/>
        </w:rPr>
        <w:t xml:space="preserve"> </w:t>
      </w:r>
      <w:r w:rsidRPr="00CA296A">
        <w:rPr>
          <w:rFonts w:ascii="Times New Roman" w:hAnsi="Times New Roman" w:cs="Times New Roman"/>
          <w:i/>
          <w:iCs/>
        </w:rPr>
        <w:t>licitação</w:t>
      </w:r>
      <w:r w:rsidRPr="00CA296A">
        <w:rPr>
          <w:rFonts w:ascii="Times New Roman" w:hAnsi="Times New Roman" w:cs="Times New Roman"/>
          <w:i/>
          <w:iCs/>
          <w:spacing w:val="-4"/>
        </w:rPr>
        <w:t xml:space="preserve"> </w:t>
      </w:r>
      <w:r w:rsidRPr="00CA296A">
        <w:rPr>
          <w:rFonts w:ascii="Times New Roman" w:hAnsi="Times New Roman" w:cs="Times New Roman"/>
          <w:i/>
          <w:iCs/>
        </w:rPr>
        <w:t>observará</w:t>
      </w:r>
      <w:r w:rsidRPr="00CA296A">
        <w:rPr>
          <w:rFonts w:ascii="Times New Roman" w:hAnsi="Times New Roman" w:cs="Times New Roman"/>
          <w:i/>
          <w:iCs/>
          <w:spacing w:val="-4"/>
        </w:rPr>
        <w:t xml:space="preserve"> </w:t>
      </w:r>
      <w:r w:rsidRPr="00CA296A">
        <w:rPr>
          <w:rFonts w:ascii="Times New Roman" w:hAnsi="Times New Roman" w:cs="Times New Roman"/>
          <w:i/>
          <w:iCs/>
        </w:rPr>
        <w:t>as</w:t>
      </w:r>
      <w:r w:rsidRPr="00CA296A">
        <w:rPr>
          <w:rFonts w:ascii="Times New Roman" w:hAnsi="Times New Roman" w:cs="Times New Roman"/>
          <w:i/>
          <w:iCs/>
          <w:spacing w:val="-5"/>
        </w:rPr>
        <w:t xml:space="preserve"> </w:t>
      </w:r>
      <w:r w:rsidRPr="00CA296A">
        <w:rPr>
          <w:rFonts w:ascii="Times New Roman" w:hAnsi="Times New Roman" w:cs="Times New Roman"/>
          <w:i/>
          <w:iCs/>
        </w:rPr>
        <w:t>seguintes</w:t>
      </w:r>
      <w:r w:rsidRPr="00CA296A">
        <w:rPr>
          <w:rFonts w:ascii="Times New Roman" w:hAnsi="Times New Roman" w:cs="Times New Roman"/>
          <w:i/>
          <w:iCs/>
          <w:spacing w:val="-5"/>
        </w:rPr>
        <w:t xml:space="preserve"> </w:t>
      </w:r>
      <w:r w:rsidRPr="00CA296A">
        <w:rPr>
          <w:rFonts w:ascii="Times New Roman" w:hAnsi="Times New Roman" w:cs="Times New Roman"/>
          <w:i/>
          <w:iCs/>
        </w:rPr>
        <w:t>fases,</w:t>
      </w:r>
      <w:r w:rsidRPr="00CA296A">
        <w:rPr>
          <w:rFonts w:ascii="Times New Roman" w:hAnsi="Times New Roman" w:cs="Times New Roman"/>
          <w:i/>
          <w:iCs/>
          <w:spacing w:val="-3"/>
        </w:rPr>
        <w:t xml:space="preserve"> </w:t>
      </w:r>
      <w:r w:rsidRPr="00CA296A">
        <w:rPr>
          <w:rFonts w:ascii="Times New Roman" w:hAnsi="Times New Roman" w:cs="Times New Roman"/>
          <w:i/>
          <w:iCs/>
        </w:rPr>
        <w:t xml:space="preserve">em sequência: </w:t>
      </w:r>
      <w:r w:rsidRPr="00CA296A">
        <w:rPr>
          <w:rFonts w:ascii="Times New Roman" w:hAnsi="Times New Roman" w:cs="Times New Roman"/>
          <w:i/>
          <w:iCs/>
          <w:spacing w:val="-2"/>
        </w:rPr>
        <w:t>(...)</w:t>
      </w:r>
    </w:p>
    <w:p w14:paraId="2F318843" w14:textId="77777777" w:rsidR="00861375" w:rsidRPr="00CA296A" w:rsidRDefault="00861375" w:rsidP="004A52C8">
      <w:pPr>
        <w:ind w:left="2835" w:right="140"/>
        <w:jc w:val="both"/>
        <w:rPr>
          <w:rFonts w:ascii="Times New Roman" w:hAnsi="Times New Roman" w:cs="Times New Roman"/>
          <w:i/>
          <w:iCs/>
        </w:rPr>
      </w:pPr>
      <w:r w:rsidRPr="00CA296A">
        <w:rPr>
          <w:rFonts w:ascii="Times New Roman" w:hAnsi="Times New Roman" w:cs="Times New Roman"/>
          <w:i/>
          <w:iCs/>
        </w:rPr>
        <w:t>§ 2º As licitações serão realizadas preferencialmente sob a forma eletrônica,</w:t>
      </w:r>
      <w:r w:rsidRPr="00CA296A">
        <w:rPr>
          <w:rFonts w:ascii="Times New Roman" w:hAnsi="Times New Roman" w:cs="Times New Roman"/>
          <w:i/>
          <w:iCs/>
          <w:spacing w:val="40"/>
        </w:rPr>
        <w:t xml:space="preserve"> </w:t>
      </w:r>
      <w:r w:rsidRPr="00CA296A">
        <w:rPr>
          <w:rFonts w:ascii="Times New Roman" w:hAnsi="Times New Roman" w:cs="Times New Roman"/>
          <w:i/>
          <w:iCs/>
        </w:rPr>
        <w:t>admitida a utilização da forma presencial, desde que motivada, devendo a sessão pública ser registrada em ata e gravada em áudio e vídeo.</w:t>
      </w:r>
      <w:r>
        <w:rPr>
          <w:rFonts w:ascii="Times New Roman" w:hAnsi="Times New Roman" w:cs="Times New Roman"/>
          <w:i/>
          <w:iCs/>
        </w:rPr>
        <w:t>”</w:t>
      </w:r>
    </w:p>
    <w:p w14:paraId="1A45449D" w14:textId="77777777" w:rsidR="00861375" w:rsidRPr="00360206" w:rsidRDefault="00861375" w:rsidP="00861375">
      <w:pPr>
        <w:ind w:right="140" w:firstLine="1701"/>
        <w:rPr>
          <w:rFonts w:ascii="Times New Roman" w:hAnsi="Times New Roman" w:cs="Times New Roman"/>
        </w:rPr>
      </w:pPr>
    </w:p>
    <w:p w14:paraId="6E65FF71" w14:textId="77777777" w:rsidR="00861375" w:rsidRPr="00360206" w:rsidRDefault="00861375" w:rsidP="00861375">
      <w:pPr>
        <w:pStyle w:val="Corpodetexto"/>
        <w:spacing w:line="276" w:lineRule="auto"/>
        <w:ind w:right="146" w:firstLine="1701"/>
        <w:jc w:val="both"/>
        <w:rPr>
          <w:spacing w:val="-2"/>
          <w:sz w:val="22"/>
          <w:szCs w:val="22"/>
        </w:rPr>
      </w:pPr>
      <w:r w:rsidRPr="00360206">
        <w:rPr>
          <w:sz w:val="22"/>
          <w:szCs w:val="22"/>
        </w:rPr>
        <w:t xml:space="preserve">Nesse sentido, verifica-se que a Lei de Licitações e Contratos Administrativos previu como regra a utilização da forma eletrônica nos procedimentos licitatórios, nada obstante, a própria norma traz a possibilidade de se adotar a forma presencial, desde que </w:t>
      </w:r>
      <w:r w:rsidRPr="00360206">
        <w:rPr>
          <w:spacing w:val="-2"/>
          <w:sz w:val="22"/>
          <w:szCs w:val="22"/>
        </w:rPr>
        <w:t>motivada.</w:t>
      </w:r>
    </w:p>
    <w:p w14:paraId="5A058C08" w14:textId="77777777" w:rsidR="00861375" w:rsidRPr="00360206" w:rsidRDefault="00861375" w:rsidP="00861375">
      <w:pPr>
        <w:pStyle w:val="Ttulo1"/>
        <w:spacing w:before="1" w:line="276" w:lineRule="auto"/>
        <w:ind w:right="140" w:firstLine="1701"/>
        <w:rPr>
          <w:sz w:val="22"/>
          <w:szCs w:val="22"/>
        </w:rPr>
      </w:pPr>
      <w:r w:rsidRPr="00360206">
        <w:rPr>
          <w:sz w:val="22"/>
          <w:szCs w:val="22"/>
        </w:rPr>
        <w:t>Ademais, cumpre destacar que o objeto licitado possui suas</w:t>
      </w:r>
      <w:r w:rsidRPr="00360206">
        <w:rPr>
          <w:spacing w:val="40"/>
          <w:sz w:val="22"/>
          <w:szCs w:val="22"/>
        </w:rPr>
        <w:t xml:space="preserve"> </w:t>
      </w:r>
      <w:r w:rsidRPr="00360206">
        <w:rPr>
          <w:sz w:val="22"/>
          <w:szCs w:val="22"/>
        </w:rPr>
        <w:t xml:space="preserve">peculiaridades, visto que se trata da </w:t>
      </w:r>
      <w:r w:rsidRPr="00360206">
        <w:rPr>
          <w:sz w:val="22"/>
          <w:szCs w:val="22"/>
          <w:u w:val="single"/>
        </w:rPr>
        <w:t>contratação de empresa para executar obras de</w:t>
      </w:r>
      <w:r>
        <w:rPr>
          <w:sz w:val="22"/>
          <w:szCs w:val="22"/>
          <w:u w:val="single"/>
        </w:rPr>
        <w:t xml:space="preserve"> </w:t>
      </w:r>
      <w:r w:rsidRPr="00DD4084">
        <w:rPr>
          <w:sz w:val="22"/>
          <w:szCs w:val="22"/>
          <w:u w:val="single"/>
        </w:rPr>
        <w:t>reforma e remodelação da fachada da Casa da Criança – CIMAU</w:t>
      </w:r>
      <w:r w:rsidRPr="00360206">
        <w:rPr>
          <w:sz w:val="22"/>
          <w:szCs w:val="22"/>
          <w:u w:val="single"/>
        </w:rPr>
        <w:t>, obra essencial para a continuidade do desenvolvimento dos relevantes e excelentes trabalhos desenvolvidos, com o acolhimento de crianças e adolescentes em situação de vulnerabilidade social.</w:t>
      </w:r>
      <w:r w:rsidRPr="00360206">
        <w:rPr>
          <w:sz w:val="22"/>
          <w:szCs w:val="22"/>
        </w:rPr>
        <w:t xml:space="preserve"> </w:t>
      </w:r>
    </w:p>
    <w:p w14:paraId="21DA0405" w14:textId="77777777" w:rsidR="00861375" w:rsidRPr="00360206" w:rsidRDefault="00861375" w:rsidP="00861375">
      <w:pPr>
        <w:pStyle w:val="Corpodetexto"/>
        <w:spacing w:before="1" w:line="276" w:lineRule="auto"/>
        <w:ind w:right="148" w:firstLine="1701"/>
        <w:jc w:val="both"/>
        <w:rPr>
          <w:sz w:val="22"/>
          <w:szCs w:val="22"/>
        </w:rPr>
      </w:pPr>
      <w:r w:rsidRPr="00360206">
        <w:rPr>
          <w:sz w:val="22"/>
          <w:szCs w:val="22"/>
        </w:rPr>
        <w:t>Como dito, o certame na forma presencial poderá possibilitar que sejam promovidos esclarecimentos de forma imediata durante a sessão de pregão presencial, promoção de diligências destinadas a esclarecer ou a complementar o procedimento</w:t>
      </w:r>
      <w:r w:rsidRPr="00360206">
        <w:rPr>
          <w:spacing w:val="40"/>
          <w:sz w:val="22"/>
          <w:szCs w:val="22"/>
        </w:rPr>
        <w:t xml:space="preserve"> </w:t>
      </w:r>
      <w:r w:rsidRPr="00360206">
        <w:rPr>
          <w:sz w:val="22"/>
          <w:szCs w:val="22"/>
        </w:rPr>
        <w:t>licitatório, verificação imediata das condições de habilitação e execução da proposta, manifestações recursais, proporcionando maior celeridade aos procedimentos, visto em regra, ocorrerem na própria sessão pública, sem prejuízo da competição de preços.</w:t>
      </w:r>
    </w:p>
    <w:p w14:paraId="43D909FC" w14:textId="77777777" w:rsidR="00861375" w:rsidRPr="00360206" w:rsidRDefault="00861375" w:rsidP="00861375">
      <w:pPr>
        <w:pStyle w:val="Corpodetexto"/>
        <w:spacing w:before="102" w:line="276" w:lineRule="auto"/>
        <w:ind w:right="150" w:firstLine="1701"/>
        <w:jc w:val="both"/>
        <w:rPr>
          <w:b/>
          <w:bCs/>
          <w:sz w:val="22"/>
          <w:szCs w:val="22"/>
        </w:rPr>
      </w:pPr>
      <w:r w:rsidRPr="00360206">
        <w:rPr>
          <w:sz w:val="22"/>
          <w:szCs w:val="22"/>
        </w:rPr>
        <w:t xml:space="preserve">Assim, conforme preceitua o §2º do art. 17 da Lei de Licitações, </w:t>
      </w:r>
      <w:r w:rsidRPr="00360206">
        <w:rPr>
          <w:b/>
          <w:bCs/>
          <w:sz w:val="22"/>
          <w:szCs w:val="22"/>
        </w:rPr>
        <w:t>será assegurado que a sessão pública será registrada em ata e gravada em áudio e vídeo, garantido a lisura do certame.</w:t>
      </w:r>
    </w:p>
    <w:p w14:paraId="7860DE09" w14:textId="77777777" w:rsidR="00861375" w:rsidRPr="00360206" w:rsidRDefault="00861375" w:rsidP="00861375">
      <w:pPr>
        <w:pStyle w:val="Corpodetexto"/>
        <w:spacing w:line="276" w:lineRule="auto"/>
        <w:ind w:right="136" w:firstLine="1701"/>
        <w:jc w:val="both"/>
        <w:rPr>
          <w:sz w:val="22"/>
          <w:szCs w:val="22"/>
        </w:rPr>
      </w:pPr>
      <w:r w:rsidRPr="00360206">
        <w:rPr>
          <w:sz w:val="22"/>
          <w:szCs w:val="22"/>
        </w:rPr>
        <w:t xml:space="preserve">Aliado a isso, </w:t>
      </w:r>
      <w:r w:rsidRPr="00360206">
        <w:rPr>
          <w:b/>
          <w:bCs/>
          <w:sz w:val="22"/>
          <w:szCs w:val="22"/>
        </w:rPr>
        <w:t>tem-se a observância da ampla publicidade e divulgação do certame na forma presencial,</w:t>
      </w:r>
      <w:r w:rsidRPr="00360206">
        <w:rPr>
          <w:sz w:val="22"/>
          <w:szCs w:val="22"/>
        </w:rPr>
        <w:t xml:space="preserve"> na forma do disposto na Lei 14.133/21, e também no site do Consórcio, o que assegura a propagação do conhecimento e ciência da intenção em realizar a contratação do objeto, proporcionando, consequentemente, a participação de diversos licitantes com ampla competitividade.</w:t>
      </w:r>
    </w:p>
    <w:p w14:paraId="37330923" w14:textId="77777777" w:rsidR="00861375" w:rsidRPr="00360206" w:rsidRDefault="00861375" w:rsidP="00861375">
      <w:pPr>
        <w:pStyle w:val="Corpodetexto"/>
        <w:spacing w:before="1" w:line="276" w:lineRule="auto"/>
        <w:ind w:right="134" w:firstLine="1701"/>
        <w:jc w:val="both"/>
        <w:rPr>
          <w:sz w:val="22"/>
          <w:szCs w:val="22"/>
        </w:rPr>
      </w:pPr>
      <w:r w:rsidRPr="00360206">
        <w:rPr>
          <w:sz w:val="22"/>
          <w:szCs w:val="22"/>
        </w:rPr>
        <w:t xml:space="preserve">Por isso, </w:t>
      </w:r>
      <w:r w:rsidRPr="00360206">
        <w:rPr>
          <w:b/>
          <w:bCs/>
          <w:sz w:val="22"/>
          <w:szCs w:val="22"/>
        </w:rPr>
        <w:t>procede-se à realização na forma presencial</w:t>
      </w:r>
      <w:r w:rsidRPr="00360206">
        <w:rPr>
          <w:sz w:val="22"/>
          <w:szCs w:val="22"/>
        </w:rPr>
        <w:t>, no caso, com à ampla divulgação para o atingimento de número maior possível de licitantes, de modo que o resultado final não sofra interferência pelo meio escolhido para a regência do certame.</w:t>
      </w:r>
    </w:p>
    <w:p w14:paraId="3BF265F2" w14:textId="77777777" w:rsidR="00861375" w:rsidRPr="00360206" w:rsidRDefault="00861375" w:rsidP="00861375">
      <w:pPr>
        <w:pStyle w:val="Corpodetexto"/>
        <w:spacing w:before="1" w:line="276" w:lineRule="auto"/>
        <w:ind w:right="134" w:firstLine="1701"/>
        <w:jc w:val="both"/>
        <w:rPr>
          <w:sz w:val="22"/>
          <w:szCs w:val="22"/>
        </w:rPr>
      </w:pPr>
      <w:r w:rsidRPr="00360206">
        <w:rPr>
          <w:sz w:val="22"/>
          <w:szCs w:val="22"/>
        </w:rPr>
        <w:t xml:space="preserve">Podemos entender também que o pregão presencial permite inibir a apresentação de propostas insustentáveis que atrasariam os procedimentos e aumentariam seus custos. Há diversas vantagens da forma presencial do pregão sobre a eletrônica, dentre as quais: a possibilidade de esclarecimentos imediatos durante o pregão presencial e facilidade na negociação de preços, verificação das condições de habilitação e execução da proposta.  A opção pela modalidade presencial do pregão não produz alteração no resultado final do certame, pelo contrário, permite maior redução de preços em vista da interação do pregoeiro com os licitantes. Ainda, a possibilidade de esclarecimentos imediatos durante a sessão do pregão presencial, promoção de diligências destinadas a esclarecer ou a complementar o procedimento, verificação imediata </w:t>
      </w:r>
      <w:r w:rsidRPr="00360206">
        <w:rPr>
          <w:sz w:val="22"/>
          <w:szCs w:val="22"/>
        </w:rPr>
        <w:lastRenderedPageBreak/>
        <w:t xml:space="preserve">das condições de habilitação e execução da proposta, manifestações recursais, proporcionando maior celeridade aos procedimentos, visto em regra, ocorrerem na própria sessão pública, sem prejuízo da competição de preços, também justificam a decisão da adoção do Pregão Presencial.  </w:t>
      </w:r>
    </w:p>
    <w:p w14:paraId="5D3DD3C6" w14:textId="77777777" w:rsidR="00861375" w:rsidRDefault="00861375" w:rsidP="00861375">
      <w:pPr>
        <w:pStyle w:val="Corpodetexto"/>
        <w:spacing w:before="1" w:line="276" w:lineRule="auto"/>
        <w:ind w:right="134" w:firstLine="1701"/>
        <w:jc w:val="both"/>
        <w:rPr>
          <w:sz w:val="22"/>
          <w:szCs w:val="22"/>
        </w:rPr>
      </w:pPr>
      <w:r w:rsidRPr="00360206">
        <w:rPr>
          <w:sz w:val="22"/>
          <w:szCs w:val="22"/>
        </w:rPr>
        <w:t xml:space="preserve">A escolha da modalidade Pregão Presencial é a que melhor se adequa a contratação do objeto do certame, pois a Administração Pública tem o poder discricionário para decidir sobre as modalidades licitatórias de acordo com sua necessidade e conveniência desde que motivadas, como está disposto nos autos. </w:t>
      </w:r>
    </w:p>
    <w:p w14:paraId="27F22B1F" w14:textId="77777777" w:rsidR="00861375" w:rsidRDefault="00861375" w:rsidP="00861375">
      <w:pPr>
        <w:pStyle w:val="Corpodetexto"/>
        <w:spacing w:before="1" w:line="276" w:lineRule="auto"/>
        <w:ind w:right="134" w:firstLine="1701"/>
        <w:jc w:val="both"/>
        <w:rPr>
          <w:sz w:val="22"/>
          <w:szCs w:val="22"/>
        </w:rPr>
      </w:pPr>
      <w:r w:rsidRPr="00360206">
        <w:rPr>
          <w:sz w:val="22"/>
          <w:szCs w:val="22"/>
        </w:rPr>
        <w:t xml:space="preserve">Por fim, com a devida justificativa sobre o ponto de vista da celeridade, entretanto, sem prejudicar a escolha da proposta mais vantajosa, eis que presente a fase de lances verbais, o Pregão Presencial se configura como meio fundamental para aquisição de bens e serviços comuns pela Administração Pública de forma mais célere e vantajosa em detrimento às outras formas elencadas na Lei 14133/21. </w:t>
      </w:r>
    </w:p>
    <w:p w14:paraId="106D1616" w14:textId="77777777" w:rsidR="00861375" w:rsidRPr="00360206" w:rsidRDefault="00861375" w:rsidP="00861375">
      <w:pPr>
        <w:pStyle w:val="Corpodetexto"/>
        <w:spacing w:before="1" w:line="276" w:lineRule="auto"/>
        <w:ind w:right="134" w:firstLine="1701"/>
        <w:jc w:val="both"/>
        <w:rPr>
          <w:sz w:val="22"/>
          <w:szCs w:val="22"/>
        </w:rPr>
      </w:pPr>
      <w:r w:rsidRPr="00360206">
        <w:rPr>
          <w:sz w:val="22"/>
          <w:szCs w:val="22"/>
        </w:rPr>
        <w:t xml:space="preserve">No exposto, deve-se mencionar que o princípio da eficiência da Administração Pública tem no pregão presencial também a sua manifesta contribuição.  </w:t>
      </w:r>
    </w:p>
    <w:p w14:paraId="43F50AF5" w14:textId="77777777" w:rsidR="00861375" w:rsidRPr="00360206" w:rsidRDefault="00861375" w:rsidP="00861375">
      <w:pPr>
        <w:pStyle w:val="Corpodetexto"/>
        <w:spacing w:before="1" w:line="276" w:lineRule="auto"/>
        <w:ind w:right="134" w:firstLine="1701"/>
        <w:jc w:val="both"/>
        <w:rPr>
          <w:sz w:val="22"/>
          <w:szCs w:val="22"/>
        </w:rPr>
      </w:pPr>
      <w:r w:rsidRPr="00360206">
        <w:rPr>
          <w:sz w:val="22"/>
          <w:szCs w:val="22"/>
        </w:rPr>
        <w:t>A presente proposição, também tomou como base, o princípio da teoria de livre mercado, no qual os fornecedores concorrem na busca de oferecer o menor preço, sem com isso, comprometer a qualidade, a confiabilidade e continuidade do produto. Tal princípio trará benefícios e economia substanciais ao serviço público, cujas políticas e diretrizes devem estar orientadas para garantir e maximizar a qualidade à população, ao menor preço possível.</w:t>
      </w:r>
    </w:p>
    <w:p w14:paraId="2AB21EFD" w14:textId="77777777" w:rsidR="00861375" w:rsidRPr="00360206" w:rsidRDefault="00861375" w:rsidP="00861375">
      <w:pPr>
        <w:pStyle w:val="Corpodetexto"/>
        <w:spacing w:line="276" w:lineRule="auto"/>
        <w:ind w:right="134" w:firstLine="1701"/>
        <w:jc w:val="both"/>
        <w:rPr>
          <w:sz w:val="22"/>
          <w:szCs w:val="22"/>
        </w:rPr>
      </w:pPr>
      <w:r w:rsidRPr="00360206">
        <w:rPr>
          <w:sz w:val="22"/>
          <w:szCs w:val="22"/>
        </w:rPr>
        <w:t>Portanto, a escolha da modalidade Pregão Presencial é a que melhor se adequa</w:t>
      </w:r>
      <w:r w:rsidRPr="00360206">
        <w:rPr>
          <w:spacing w:val="40"/>
          <w:sz w:val="22"/>
          <w:szCs w:val="22"/>
        </w:rPr>
        <w:t xml:space="preserve"> </w:t>
      </w:r>
      <w:r w:rsidRPr="00360206">
        <w:rPr>
          <w:sz w:val="22"/>
          <w:szCs w:val="22"/>
        </w:rPr>
        <w:t>a aquisição do objeto do certame,</w:t>
      </w:r>
      <w:r>
        <w:rPr>
          <w:sz w:val="22"/>
          <w:szCs w:val="22"/>
        </w:rPr>
        <w:t xml:space="preserve"> ou seja, realização de obra civil de reforma  da fachada da Casa da Criança,</w:t>
      </w:r>
      <w:r w:rsidRPr="00360206">
        <w:rPr>
          <w:sz w:val="22"/>
          <w:szCs w:val="22"/>
        </w:rPr>
        <w:t xml:space="preserve"> pois a Administração Pública tem o poder discricionário para decidir sobre as modalidades licitatórias de acordo com sua necessidade e conveniência desde que motivadas, como está disposto nos autos.</w:t>
      </w:r>
    </w:p>
    <w:p w14:paraId="0E5B9C6A" w14:textId="77777777" w:rsidR="00861375" w:rsidRPr="00360206" w:rsidRDefault="00861375" w:rsidP="00861375">
      <w:pPr>
        <w:pStyle w:val="Corpodetexto"/>
        <w:spacing w:line="276" w:lineRule="auto"/>
        <w:ind w:right="136" w:firstLine="1701"/>
        <w:jc w:val="both"/>
        <w:rPr>
          <w:sz w:val="22"/>
          <w:szCs w:val="22"/>
        </w:rPr>
      </w:pPr>
      <w:r w:rsidRPr="00360206">
        <w:rPr>
          <w:sz w:val="22"/>
          <w:szCs w:val="22"/>
        </w:rPr>
        <w:t xml:space="preserve">Diante do acima exposto justifico a realização de PREGÃO PRESENCIAL para </w:t>
      </w:r>
      <w:r w:rsidRPr="00360206">
        <w:rPr>
          <w:b/>
          <w:bCs/>
          <w:sz w:val="22"/>
          <w:szCs w:val="22"/>
          <w:u w:val="single"/>
        </w:rPr>
        <w:t>contratação de empresa</w:t>
      </w:r>
      <w:r>
        <w:rPr>
          <w:b/>
          <w:bCs/>
          <w:sz w:val="22"/>
          <w:szCs w:val="22"/>
          <w:u w:val="single"/>
        </w:rPr>
        <w:t xml:space="preserve"> para realização de obra de</w:t>
      </w:r>
      <w:r w:rsidRPr="00DD4084">
        <w:rPr>
          <w:u w:val="single"/>
        </w:rPr>
        <w:t xml:space="preserve"> </w:t>
      </w:r>
      <w:r w:rsidRPr="00DD4084">
        <w:rPr>
          <w:b/>
          <w:bCs/>
          <w:sz w:val="22"/>
          <w:szCs w:val="22"/>
          <w:u w:val="single"/>
        </w:rPr>
        <w:t>reforma e remodelação da fachada da Casa da Criança – CIMAU</w:t>
      </w:r>
      <w:r w:rsidRPr="00360206">
        <w:rPr>
          <w:sz w:val="22"/>
          <w:szCs w:val="22"/>
        </w:rPr>
        <w:t>.</w:t>
      </w:r>
    </w:p>
    <w:p w14:paraId="6B8C5371" w14:textId="77777777" w:rsidR="00861375" w:rsidRPr="00360206" w:rsidRDefault="00861375" w:rsidP="00861375">
      <w:pPr>
        <w:pStyle w:val="Corpodetexto"/>
        <w:spacing w:before="2" w:line="276" w:lineRule="auto"/>
        <w:rPr>
          <w:sz w:val="22"/>
          <w:szCs w:val="22"/>
        </w:rPr>
      </w:pPr>
    </w:p>
    <w:p w14:paraId="05CCDDAD" w14:textId="77777777" w:rsidR="004A52C8" w:rsidRDefault="004A52C8" w:rsidP="00861375">
      <w:pPr>
        <w:pStyle w:val="Corpodetexto"/>
        <w:spacing w:line="276" w:lineRule="auto"/>
        <w:ind w:right="12"/>
        <w:jc w:val="right"/>
        <w:rPr>
          <w:sz w:val="22"/>
          <w:szCs w:val="22"/>
        </w:rPr>
      </w:pPr>
    </w:p>
    <w:p w14:paraId="0169F417" w14:textId="6193C177" w:rsidR="00861375" w:rsidRPr="002244A0" w:rsidRDefault="00861375" w:rsidP="00861375">
      <w:pPr>
        <w:pStyle w:val="Corpodetexto"/>
        <w:spacing w:line="276" w:lineRule="auto"/>
        <w:ind w:right="12"/>
        <w:jc w:val="right"/>
        <w:rPr>
          <w:sz w:val="22"/>
          <w:szCs w:val="22"/>
        </w:rPr>
      </w:pPr>
      <w:r w:rsidRPr="002244A0">
        <w:rPr>
          <w:sz w:val="22"/>
          <w:szCs w:val="22"/>
        </w:rPr>
        <w:t>Rodeio Bonito, RS, 0</w:t>
      </w:r>
      <w:r w:rsidR="004A52C8">
        <w:rPr>
          <w:sz w:val="22"/>
          <w:szCs w:val="22"/>
        </w:rPr>
        <w:t>3</w:t>
      </w:r>
      <w:r w:rsidRPr="002244A0">
        <w:rPr>
          <w:sz w:val="22"/>
          <w:szCs w:val="22"/>
        </w:rPr>
        <w:t xml:space="preserve"> de setembro de 2026.</w:t>
      </w:r>
    </w:p>
    <w:p w14:paraId="58C5C855" w14:textId="77777777" w:rsidR="00861375" w:rsidRDefault="00861375" w:rsidP="00861375">
      <w:pPr>
        <w:pStyle w:val="Corpodetexto"/>
        <w:spacing w:line="276" w:lineRule="auto"/>
        <w:ind w:right="12"/>
        <w:jc w:val="right"/>
        <w:rPr>
          <w:sz w:val="22"/>
          <w:szCs w:val="22"/>
        </w:rPr>
      </w:pPr>
    </w:p>
    <w:p w14:paraId="03BD11DF" w14:textId="77777777" w:rsidR="004A52C8" w:rsidRDefault="004A52C8" w:rsidP="00861375">
      <w:pPr>
        <w:pStyle w:val="Corpodetexto"/>
        <w:spacing w:line="276" w:lineRule="auto"/>
        <w:ind w:right="12"/>
        <w:jc w:val="right"/>
        <w:rPr>
          <w:sz w:val="22"/>
          <w:szCs w:val="22"/>
        </w:rPr>
      </w:pPr>
    </w:p>
    <w:p w14:paraId="355B1874" w14:textId="77777777" w:rsidR="004A52C8" w:rsidRDefault="004A52C8" w:rsidP="00861375">
      <w:pPr>
        <w:pStyle w:val="Corpodetexto"/>
        <w:spacing w:line="276" w:lineRule="auto"/>
        <w:ind w:right="12"/>
        <w:jc w:val="right"/>
        <w:rPr>
          <w:sz w:val="22"/>
          <w:szCs w:val="22"/>
        </w:rPr>
      </w:pPr>
    </w:p>
    <w:p w14:paraId="36A344A4" w14:textId="77777777" w:rsidR="00861375" w:rsidRPr="00360206" w:rsidRDefault="00861375" w:rsidP="00861375">
      <w:pPr>
        <w:pStyle w:val="Corpodetexto"/>
        <w:spacing w:line="276" w:lineRule="auto"/>
        <w:ind w:right="12"/>
        <w:jc w:val="right"/>
        <w:rPr>
          <w:sz w:val="22"/>
          <w:szCs w:val="22"/>
        </w:rPr>
      </w:pPr>
    </w:p>
    <w:p w14:paraId="308D0BC4" w14:textId="77777777" w:rsidR="00861375" w:rsidRPr="00870D50" w:rsidRDefault="00861375" w:rsidP="00861375">
      <w:pPr>
        <w:pStyle w:val="Ttulo1"/>
        <w:spacing w:line="276" w:lineRule="auto"/>
        <w:jc w:val="center"/>
        <w:rPr>
          <w:sz w:val="22"/>
          <w:szCs w:val="22"/>
        </w:rPr>
      </w:pPr>
      <w:r w:rsidRPr="00360206">
        <w:rPr>
          <w:sz w:val="22"/>
          <w:szCs w:val="22"/>
        </w:rPr>
        <w:t>Luiz Carlos Pinto Ribeiro</w:t>
      </w:r>
    </w:p>
    <w:p w14:paraId="2E091CEB" w14:textId="77777777" w:rsidR="00861375" w:rsidRPr="00360206" w:rsidRDefault="00861375" w:rsidP="00861375">
      <w:pPr>
        <w:pStyle w:val="Corpodetexto"/>
        <w:spacing w:before="40" w:line="276" w:lineRule="auto"/>
        <w:ind w:right="12"/>
        <w:jc w:val="center"/>
        <w:rPr>
          <w:spacing w:val="-4"/>
          <w:sz w:val="22"/>
          <w:szCs w:val="22"/>
        </w:rPr>
      </w:pPr>
      <w:r w:rsidRPr="00360206">
        <w:rPr>
          <w:sz w:val="22"/>
          <w:szCs w:val="22"/>
        </w:rPr>
        <w:t>Presidente</w:t>
      </w:r>
      <w:r w:rsidRPr="00360206">
        <w:rPr>
          <w:spacing w:val="-6"/>
          <w:sz w:val="22"/>
          <w:szCs w:val="22"/>
        </w:rPr>
        <w:t xml:space="preserve"> </w:t>
      </w:r>
      <w:r w:rsidRPr="00360206">
        <w:rPr>
          <w:sz w:val="22"/>
          <w:szCs w:val="22"/>
        </w:rPr>
        <w:t>do</w:t>
      </w:r>
      <w:r w:rsidRPr="00360206">
        <w:rPr>
          <w:spacing w:val="-11"/>
          <w:sz w:val="22"/>
          <w:szCs w:val="22"/>
        </w:rPr>
        <w:t xml:space="preserve"> </w:t>
      </w:r>
      <w:r w:rsidRPr="00360206">
        <w:rPr>
          <w:spacing w:val="-4"/>
          <w:sz w:val="22"/>
          <w:szCs w:val="22"/>
        </w:rPr>
        <w:t>CIMAU</w:t>
      </w:r>
    </w:p>
    <w:p w14:paraId="2EA73E7C" w14:textId="77777777" w:rsidR="00861375" w:rsidRPr="000D5B91" w:rsidRDefault="00861375" w:rsidP="00861375">
      <w:pPr>
        <w:pStyle w:val="WW-Recuodecorpodetexto2"/>
        <w:spacing w:line="276" w:lineRule="auto"/>
        <w:ind w:right="99" w:firstLine="0"/>
        <w:jc w:val="center"/>
        <w:rPr>
          <w:rFonts w:ascii="Times New Roman" w:hAnsi="Times New Roman"/>
          <w:b/>
          <w:bCs/>
          <w:sz w:val="22"/>
          <w:szCs w:val="22"/>
          <w:u w:val="single"/>
          <w:lang w:val="pt-BR"/>
        </w:rPr>
      </w:pPr>
    </w:p>
    <w:p w14:paraId="6114F017" w14:textId="77777777" w:rsidR="00861375" w:rsidRPr="000D5B91" w:rsidRDefault="00861375" w:rsidP="00861375">
      <w:pPr>
        <w:pStyle w:val="WW-Recuodecorpodetexto2"/>
        <w:spacing w:line="276" w:lineRule="auto"/>
        <w:ind w:right="99" w:firstLine="0"/>
        <w:jc w:val="center"/>
        <w:rPr>
          <w:rFonts w:ascii="Times New Roman" w:hAnsi="Times New Roman"/>
          <w:b/>
          <w:bCs/>
          <w:sz w:val="22"/>
          <w:szCs w:val="22"/>
          <w:u w:val="single"/>
          <w:lang w:val="pt-BR"/>
        </w:rPr>
      </w:pPr>
    </w:p>
    <w:p w14:paraId="7B4B8269" w14:textId="77777777" w:rsidR="00861375" w:rsidRPr="000D5B91" w:rsidRDefault="00861375" w:rsidP="00861375">
      <w:pPr>
        <w:pStyle w:val="WW-Recuodecorpodetexto2"/>
        <w:spacing w:line="276" w:lineRule="auto"/>
        <w:ind w:right="99" w:firstLine="0"/>
        <w:jc w:val="center"/>
        <w:rPr>
          <w:rFonts w:ascii="Times New Roman" w:hAnsi="Times New Roman"/>
          <w:b/>
          <w:bCs/>
          <w:sz w:val="22"/>
          <w:szCs w:val="22"/>
          <w:u w:val="single"/>
          <w:lang w:val="pt-BR"/>
        </w:rPr>
      </w:pPr>
    </w:p>
    <w:p w14:paraId="1AD6F11B" w14:textId="77777777" w:rsidR="00861375" w:rsidRPr="000D5B91" w:rsidRDefault="00861375" w:rsidP="00861375">
      <w:pPr>
        <w:pStyle w:val="WW-Recuodecorpodetexto2"/>
        <w:spacing w:line="276" w:lineRule="auto"/>
        <w:ind w:right="99" w:firstLine="0"/>
        <w:jc w:val="center"/>
        <w:rPr>
          <w:rFonts w:ascii="Times New Roman" w:hAnsi="Times New Roman"/>
          <w:b/>
          <w:bCs/>
          <w:sz w:val="22"/>
          <w:szCs w:val="22"/>
          <w:u w:val="single"/>
          <w:lang w:val="pt-BR"/>
        </w:rPr>
      </w:pPr>
    </w:p>
    <w:p w14:paraId="42EC4F22" w14:textId="77777777" w:rsidR="00861375" w:rsidRPr="000D5B91" w:rsidRDefault="00861375" w:rsidP="00861375">
      <w:pPr>
        <w:pStyle w:val="WW-Recuodecorpodetexto2"/>
        <w:spacing w:line="276" w:lineRule="auto"/>
        <w:ind w:right="99" w:firstLine="0"/>
        <w:jc w:val="center"/>
        <w:rPr>
          <w:rFonts w:ascii="Times New Roman" w:hAnsi="Times New Roman"/>
          <w:b/>
          <w:bCs/>
          <w:sz w:val="22"/>
          <w:szCs w:val="22"/>
          <w:u w:val="single"/>
          <w:lang w:val="pt-BR"/>
        </w:rPr>
      </w:pPr>
    </w:p>
    <w:p w14:paraId="7EA49946" w14:textId="77777777" w:rsidR="00861375" w:rsidRPr="000D5B91" w:rsidRDefault="00861375" w:rsidP="00861375">
      <w:pPr>
        <w:pStyle w:val="WW-Recuodecorpodetexto2"/>
        <w:spacing w:line="276" w:lineRule="auto"/>
        <w:ind w:right="99" w:firstLine="0"/>
        <w:jc w:val="center"/>
        <w:rPr>
          <w:rFonts w:ascii="Times New Roman" w:hAnsi="Times New Roman"/>
          <w:b/>
          <w:bCs/>
          <w:sz w:val="22"/>
          <w:szCs w:val="22"/>
          <w:u w:val="single"/>
          <w:lang w:val="pt-BR"/>
        </w:rPr>
      </w:pPr>
    </w:p>
    <w:p w14:paraId="0B990F0A" w14:textId="77777777" w:rsidR="00861375" w:rsidRPr="000D5B91" w:rsidRDefault="00861375" w:rsidP="00861375">
      <w:pPr>
        <w:pStyle w:val="WW-Recuodecorpodetexto2"/>
        <w:spacing w:line="276" w:lineRule="auto"/>
        <w:ind w:right="99" w:firstLine="0"/>
        <w:jc w:val="center"/>
        <w:rPr>
          <w:rFonts w:ascii="Times New Roman" w:hAnsi="Times New Roman"/>
          <w:b/>
          <w:bCs/>
          <w:sz w:val="22"/>
          <w:szCs w:val="22"/>
          <w:u w:val="single"/>
          <w:lang w:val="pt-BR"/>
        </w:rPr>
      </w:pPr>
    </w:p>
    <w:p w14:paraId="09E2A8CF" w14:textId="77777777" w:rsidR="00861375" w:rsidRDefault="00861375" w:rsidP="00861375">
      <w:pPr>
        <w:pStyle w:val="WW-Recuodecorpodetexto2"/>
        <w:spacing w:line="276" w:lineRule="auto"/>
        <w:ind w:right="99" w:firstLine="0"/>
        <w:jc w:val="center"/>
        <w:rPr>
          <w:rFonts w:ascii="Times New Roman" w:hAnsi="Times New Roman"/>
          <w:b/>
          <w:bCs/>
          <w:sz w:val="22"/>
          <w:szCs w:val="22"/>
          <w:u w:val="single"/>
          <w:lang w:val="pt-BR"/>
        </w:rPr>
      </w:pPr>
    </w:p>
    <w:p w14:paraId="5772CD30" w14:textId="77777777" w:rsidR="00861375" w:rsidRDefault="00861375" w:rsidP="00861375">
      <w:pPr>
        <w:pStyle w:val="WW-Recuodecorpodetexto2"/>
        <w:spacing w:line="276" w:lineRule="auto"/>
        <w:ind w:right="99" w:firstLine="0"/>
        <w:jc w:val="center"/>
        <w:rPr>
          <w:rFonts w:ascii="Times New Roman" w:hAnsi="Times New Roman"/>
          <w:b/>
          <w:bCs/>
          <w:sz w:val="22"/>
          <w:szCs w:val="22"/>
          <w:u w:val="single"/>
          <w:lang w:val="pt-BR"/>
        </w:rPr>
      </w:pPr>
    </w:p>
    <w:p w14:paraId="6A3688EB" w14:textId="77777777" w:rsidR="00861375" w:rsidRDefault="00861375" w:rsidP="00861375">
      <w:pPr>
        <w:pStyle w:val="WW-Recuodecorpodetexto2"/>
        <w:spacing w:line="276" w:lineRule="auto"/>
        <w:ind w:right="99" w:firstLine="0"/>
        <w:jc w:val="center"/>
        <w:rPr>
          <w:rFonts w:ascii="Times New Roman" w:hAnsi="Times New Roman"/>
          <w:b/>
          <w:bCs/>
          <w:sz w:val="22"/>
          <w:szCs w:val="22"/>
          <w:u w:val="single"/>
          <w:lang w:val="pt-BR"/>
        </w:rPr>
      </w:pPr>
    </w:p>
    <w:p w14:paraId="6B52BABA" w14:textId="02C5E29A" w:rsidR="00A124CB" w:rsidRPr="00861375" w:rsidRDefault="00A124CB" w:rsidP="004A52C8">
      <w:pPr>
        <w:pStyle w:val="WW-Recuodecorpodetexto2"/>
        <w:spacing w:line="276" w:lineRule="auto"/>
        <w:ind w:right="99" w:firstLine="0"/>
      </w:pPr>
    </w:p>
    <w:sectPr w:rsidR="00A124CB" w:rsidRPr="00861375" w:rsidSect="00A124CB">
      <w:headerReference w:type="even" r:id="rId7"/>
      <w:headerReference w:type="default" r:id="rId8"/>
      <w:headerReference w:type="first" r:id="rId9"/>
      <w:pgSz w:w="11906" w:h="16838"/>
      <w:pgMar w:top="1985" w:right="964" w:bottom="1702"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1BBA8" w14:textId="77777777" w:rsidR="00AF0D72" w:rsidRDefault="00AF0D72" w:rsidP="002E7CD9">
      <w:pPr>
        <w:spacing w:after="0" w:line="240" w:lineRule="auto"/>
      </w:pPr>
      <w:r>
        <w:separator/>
      </w:r>
    </w:p>
  </w:endnote>
  <w:endnote w:type="continuationSeparator" w:id="0">
    <w:p w14:paraId="0C926A58" w14:textId="77777777" w:rsidR="00AF0D72" w:rsidRDefault="00AF0D72" w:rsidP="002E7C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73440" w14:textId="77777777" w:rsidR="00AF0D72" w:rsidRDefault="00AF0D72" w:rsidP="002E7CD9">
      <w:pPr>
        <w:spacing w:after="0" w:line="240" w:lineRule="auto"/>
      </w:pPr>
      <w:r>
        <w:separator/>
      </w:r>
    </w:p>
  </w:footnote>
  <w:footnote w:type="continuationSeparator" w:id="0">
    <w:p w14:paraId="6A44837A" w14:textId="77777777" w:rsidR="00AF0D72" w:rsidRDefault="00AF0D72" w:rsidP="002E7C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FF8D9" w14:textId="1EF2DCEF" w:rsidR="002E7CD9" w:rsidRDefault="00AF0D72">
    <w:pPr>
      <w:pStyle w:val="Cabealho"/>
    </w:pPr>
    <w:r>
      <w:rPr>
        <w:noProof/>
      </w:rPr>
      <w:pict w14:anchorId="661272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7564969" o:spid="_x0000_s1026" type="#_x0000_t75" style="position:absolute;margin-left:0;margin-top:0;width:595.45pt;height:841.9pt;z-index:-251657216;mso-position-horizontal:center;mso-position-horizontal-relative:margin;mso-position-vertical:center;mso-position-vertical-relative:margin" o:allowincell="f">
          <v:imagedata r:id="rId1" o:title="Folha Timbrada - CIMAU 202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2EF7D" w14:textId="6CCFA71E" w:rsidR="002E7CD9" w:rsidRDefault="00AF0D72">
    <w:pPr>
      <w:pStyle w:val="Cabealho"/>
    </w:pPr>
    <w:r>
      <w:rPr>
        <w:noProof/>
      </w:rPr>
      <w:pict w14:anchorId="754B0C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7564970" o:spid="_x0000_s1027" type="#_x0000_t75" style="position:absolute;margin-left:-70.3pt;margin-top:-96.85pt;width:595.45pt;height:841.9pt;z-index:-251656192;mso-position-horizontal-relative:margin;mso-position-vertical-relative:margin" o:allowincell="f">
          <v:imagedata r:id="rId1" o:title="Folha Timbrada - CIMAU 2023"/>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9F586" w14:textId="7B45CB6F" w:rsidR="002E7CD9" w:rsidRDefault="00AF0D72">
    <w:pPr>
      <w:pStyle w:val="Cabealho"/>
    </w:pPr>
    <w:r>
      <w:rPr>
        <w:noProof/>
      </w:rPr>
      <w:pict w14:anchorId="3F9A56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7564968" o:spid="_x0000_s1025" type="#_x0000_t75" style="position:absolute;margin-left:0;margin-top:0;width:595.45pt;height:841.9pt;z-index:-251658240;mso-position-horizontal:center;mso-position-horizontal-relative:margin;mso-position-vertical:center;mso-position-vertical-relative:margin" o:allowincell="f">
          <v:imagedata r:id="rId1" o:title="Folha Timbrada - CIMAU 202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74CAA8A"/>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7447DAB"/>
    <w:multiLevelType w:val="hybridMultilevel"/>
    <w:tmpl w:val="5AC6F6E6"/>
    <w:lvl w:ilvl="0" w:tplc="E56016BC">
      <w:start w:val="1"/>
      <w:numFmt w:val="decimal"/>
      <w:lvlText w:val="10.%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9DE28E2"/>
    <w:multiLevelType w:val="multilevel"/>
    <w:tmpl w:val="44027DCA"/>
    <w:lvl w:ilvl="0">
      <w:start w:val="14"/>
      <w:numFmt w:val="decimal"/>
      <w:lvlText w:val="%1"/>
      <w:lvlJc w:val="left"/>
      <w:pPr>
        <w:ind w:left="1211" w:hanging="360"/>
      </w:pPr>
      <w:rPr>
        <w:rFonts w:hint="default"/>
        <w:b/>
      </w:rPr>
    </w:lvl>
    <w:lvl w:ilvl="1">
      <w:start w:val="1"/>
      <w:numFmt w:val="decimal"/>
      <w:isLgl/>
      <w:lvlText w:val="%1.%2."/>
      <w:lvlJc w:val="left"/>
      <w:pPr>
        <w:ind w:left="1391" w:hanging="540"/>
      </w:pPr>
      <w:rPr>
        <w:rFonts w:ascii="Times New Roman" w:hAnsi="Times New Roman" w:hint="default"/>
      </w:rPr>
    </w:lvl>
    <w:lvl w:ilvl="2">
      <w:start w:val="1"/>
      <w:numFmt w:val="decimalZero"/>
      <w:isLgl/>
      <w:lvlText w:val="%1.%2.%3."/>
      <w:lvlJc w:val="left"/>
      <w:pPr>
        <w:ind w:left="1571" w:hanging="720"/>
      </w:pPr>
      <w:rPr>
        <w:rFonts w:ascii="Times New Roman" w:hAnsi="Times New Roman" w:hint="default"/>
      </w:rPr>
    </w:lvl>
    <w:lvl w:ilvl="3">
      <w:start w:val="1"/>
      <w:numFmt w:val="decimalZero"/>
      <w:isLgl/>
      <w:lvlText w:val="%1.%2.%3.%4."/>
      <w:lvlJc w:val="left"/>
      <w:pPr>
        <w:ind w:left="1571" w:hanging="720"/>
      </w:pPr>
      <w:rPr>
        <w:rFonts w:ascii="Times New Roman" w:hAnsi="Times New Roman" w:hint="default"/>
      </w:rPr>
    </w:lvl>
    <w:lvl w:ilvl="4">
      <w:start w:val="1"/>
      <w:numFmt w:val="decimalZero"/>
      <w:isLgl/>
      <w:lvlText w:val="%1.%2.%3.%4.%5."/>
      <w:lvlJc w:val="left"/>
      <w:pPr>
        <w:ind w:left="1931" w:hanging="1080"/>
      </w:pPr>
      <w:rPr>
        <w:rFonts w:ascii="Times New Roman" w:hAnsi="Times New Roman" w:hint="default"/>
      </w:rPr>
    </w:lvl>
    <w:lvl w:ilvl="5">
      <w:start w:val="1"/>
      <w:numFmt w:val="decimalZero"/>
      <w:isLgl/>
      <w:lvlText w:val="%1.%2.%3.%4.%5.%6."/>
      <w:lvlJc w:val="left"/>
      <w:pPr>
        <w:ind w:left="1931" w:hanging="1080"/>
      </w:pPr>
      <w:rPr>
        <w:rFonts w:ascii="Times New Roman" w:hAnsi="Times New Roman" w:hint="default"/>
      </w:rPr>
    </w:lvl>
    <w:lvl w:ilvl="6">
      <w:start w:val="1"/>
      <w:numFmt w:val="decimal"/>
      <w:isLgl/>
      <w:lvlText w:val="%1.%2.%3.%4.%5.%6.%7."/>
      <w:lvlJc w:val="left"/>
      <w:pPr>
        <w:ind w:left="2291" w:hanging="1440"/>
      </w:pPr>
      <w:rPr>
        <w:rFonts w:ascii="Times New Roman" w:hAnsi="Times New Roman" w:hint="default"/>
      </w:rPr>
    </w:lvl>
    <w:lvl w:ilvl="7">
      <w:start w:val="1"/>
      <w:numFmt w:val="decimal"/>
      <w:isLgl/>
      <w:lvlText w:val="%1.%2.%3.%4.%5.%6.%7.%8."/>
      <w:lvlJc w:val="left"/>
      <w:pPr>
        <w:ind w:left="2291" w:hanging="1440"/>
      </w:pPr>
      <w:rPr>
        <w:rFonts w:ascii="Times New Roman" w:hAnsi="Times New Roman" w:hint="default"/>
      </w:rPr>
    </w:lvl>
    <w:lvl w:ilvl="8">
      <w:start w:val="1"/>
      <w:numFmt w:val="decimal"/>
      <w:isLgl/>
      <w:lvlText w:val="%1.%2.%3.%4.%5.%6.%7.%8.%9."/>
      <w:lvlJc w:val="left"/>
      <w:pPr>
        <w:ind w:left="2651" w:hanging="1800"/>
      </w:pPr>
      <w:rPr>
        <w:rFonts w:ascii="Times New Roman" w:hAnsi="Times New Roman" w:hint="default"/>
      </w:rPr>
    </w:lvl>
  </w:abstractNum>
  <w:abstractNum w:abstractNumId="3" w15:restartNumberingAfterBreak="0">
    <w:nsid w:val="13030A15"/>
    <w:multiLevelType w:val="hybridMultilevel"/>
    <w:tmpl w:val="E75C4F1A"/>
    <w:lvl w:ilvl="0" w:tplc="91CE029E">
      <w:start w:val="1"/>
      <w:numFmt w:val="lowerLetter"/>
      <w:lvlText w:val="%1)"/>
      <w:lvlJc w:val="left"/>
      <w:pPr>
        <w:ind w:left="428" w:hanging="360"/>
      </w:pPr>
      <w:rPr>
        <w:rFonts w:hint="default"/>
      </w:rPr>
    </w:lvl>
    <w:lvl w:ilvl="1" w:tplc="04160019" w:tentative="1">
      <w:start w:val="1"/>
      <w:numFmt w:val="lowerLetter"/>
      <w:lvlText w:val="%2."/>
      <w:lvlJc w:val="left"/>
      <w:pPr>
        <w:ind w:left="1148" w:hanging="360"/>
      </w:pPr>
    </w:lvl>
    <w:lvl w:ilvl="2" w:tplc="0416001B" w:tentative="1">
      <w:start w:val="1"/>
      <w:numFmt w:val="lowerRoman"/>
      <w:lvlText w:val="%3."/>
      <w:lvlJc w:val="right"/>
      <w:pPr>
        <w:ind w:left="1868" w:hanging="180"/>
      </w:pPr>
    </w:lvl>
    <w:lvl w:ilvl="3" w:tplc="0416000F" w:tentative="1">
      <w:start w:val="1"/>
      <w:numFmt w:val="decimal"/>
      <w:lvlText w:val="%4."/>
      <w:lvlJc w:val="left"/>
      <w:pPr>
        <w:ind w:left="2588" w:hanging="360"/>
      </w:pPr>
    </w:lvl>
    <w:lvl w:ilvl="4" w:tplc="04160019" w:tentative="1">
      <w:start w:val="1"/>
      <w:numFmt w:val="lowerLetter"/>
      <w:lvlText w:val="%5."/>
      <w:lvlJc w:val="left"/>
      <w:pPr>
        <w:ind w:left="3308" w:hanging="360"/>
      </w:pPr>
    </w:lvl>
    <w:lvl w:ilvl="5" w:tplc="0416001B" w:tentative="1">
      <w:start w:val="1"/>
      <w:numFmt w:val="lowerRoman"/>
      <w:lvlText w:val="%6."/>
      <w:lvlJc w:val="right"/>
      <w:pPr>
        <w:ind w:left="4028" w:hanging="180"/>
      </w:pPr>
    </w:lvl>
    <w:lvl w:ilvl="6" w:tplc="0416000F" w:tentative="1">
      <w:start w:val="1"/>
      <w:numFmt w:val="decimal"/>
      <w:lvlText w:val="%7."/>
      <w:lvlJc w:val="left"/>
      <w:pPr>
        <w:ind w:left="4748" w:hanging="360"/>
      </w:pPr>
    </w:lvl>
    <w:lvl w:ilvl="7" w:tplc="04160019" w:tentative="1">
      <w:start w:val="1"/>
      <w:numFmt w:val="lowerLetter"/>
      <w:lvlText w:val="%8."/>
      <w:lvlJc w:val="left"/>
      <w:pPr>
        <w:ind w:left="5468" w:hanging="360"/>
      </w:pPr>
    </w:lvl>
    <w:lvl w:ilvl="8" w:tplc="0416001B" w:tentative="1">
      <w:start w:val="1"/>
      <w:numFmt w:val="lowerRoman"/>
      <w:lvlText w:val="%9."/>
      <w:lvlJc w:val="right"/>
      <w:pPr>
        <w:ind w:left="6188" w:hanging="180"/>
      </w:pPr>
    </w:lvl>
  </w:abstractNum>
  <w:abstractNum w:abstractNumId="4" w15:restartNumberingAfterBreak="0">
    <w:nsid w:val="142C0A88"/>
    <w:multiLevelType w:val="multilevel"/>
    <w:tmpl w:val="7DB28F10"/>
    <w:lvl w:ilvl="0">
      <w:start w:val="16"/>
      <w:numFmt w:val="decimal"/>
      <w:lvlText w:val="%1"/>
      <w:lvlJc w:val="left"/>
      <w:pPr>
        <w:ind w:left="1211" w:hanging="360"/>
      </w:pPr>
      <w:rPr>
        <w:rFonts w:hint="default"/>
      </w:rPr>
    </w:lvl>
    <w:lvl w:ilvl="1">
      <w:start w:val="1"/>
      <w:numFmt w:val="decimal"/>
      <w:isLgl/>
      <w:lvlText w:val="%1.%2."/>
      <w:lvlJc w:val="left"/>
      <w:pPr>
        <w:ind w:left="1511" w:hanging="660"/>
      </w:pPr>
      <w:rPr>
        <w:rFonts w:eastAsia="Times New Roman" w:hint="default"/>
      </w:rPr>
    </w:lvl>
    <w:lvl w:ilvl="2">
      <w:start w:val="1"/>
      <w:numFmt w:val="decimalZero"/>
      <w:isLgl/>
      <w:lvlText w:val="%1.%2.%3."/>
      <w:lvlJc w:val="left"/>
      <w:pPr>
        <w:ind w:left="1571" w:hanging="720"/>
      </w:pPr>
      <w:rPr>
        <w:rFonts w:eastAsia="Times New Roman" w:hint="default"/>
      </w:rPr>
    </w:lvl>
    <w:lvl w:ilvl="3">
      <w:start w:val="1"/>
      <w:numFmt w:val="decimalZero"/>
      <w:isLgl/>
      <w:lvlText w:val="%1.%2.%3.%4."/>
      <w:lvlJc w:val="left"/>
      <w:pPr>
        <w:ind w:left="1571" w:hanging="720"/>
      </w:pPr>
      <w:rPr>
        <w:rFonts w:eastAsia="Times New Roman" w:hint="default"/>
      </w:rPr>
    </w:lvl>
    <w:lvl w:ilvl="4">
      <w:start w:val="1"/>
      <w:numFmt w:val="decimalZero"/>
      <w:isLgl/>
      <w:lvlText w:val="%1.%2.%3.%4.%5."/>
      <w:lvlJc w:val="left"/>
      <w:pPr>
        <w:ind w:left="1931" w:hanging="1080"/>
      </w:pPr>
      <w:rPr>
        <w:rFonts w:eastAsia="Times New Roman" w:hint="default"/>
      </w:rPr>
    </w:lvl>
    <w:lvl w:ilvl="5">
      <w:start w:val="1"/>
      <w:numFmt w:val="decimalZero"/>
      <w:isLgl/>
      <w:lvlText w:val="%1.%2.%3.%4.%5.%6."/>
      <w:lvlJc w:val="left"/>
      <w:pPr>
        <w:ind w:left="1931" w:hanging="1080"/>
      </w:pPr>
      <w:rPr>
        <w:rFonts w:eastAsia="Times New Roman" w:hint="default"/>
      </w:rPr>
    </w:lvl>
    <w:lvl w:ilvl="6">
      <w:start w:val="1"/>
      <w:numFmt w:val="decimal"/>
      <w:isLgl/>
      <w:lvlText w:val="%1.%2.%3.%4.%5.%6.%7."/>
      <w:lvlJc w:val="left"/>
      <w:pPr>
        <w:ind w:left="2291" w:hanging="1440"/>
      </w:pPr>
      <w:rPr>
        <w:rFonts w:eastAsia="Times New Roman" w:hint="default"/>
      </w:rPr>
    </w:lvl>
    <w:lvl w:ilvl="7">
      <w:start w:val="1"/>
      <w:numFmt w:val="decimal"/>
      <w:isLgl/>
      <w:lvlText w:val="%1.%2.%3.%4.%5.%6.%7.%8."/>
      <w:lvlJc w:val="left"/>
      <w:pPr>
        <w:ind w:left="2291" w:hanging="1440"/>
      </w:pPr>
      <w:rPr>
        <w:rFonts w:eastAsia="Times New Roman" w:hint="default"/>
      </w:rPr>
    </w:lvl>
    <w:lvl w:ilvl="8">
      <w:start w:val="1"/>
      <w:numFmt w:val="decimal"/>
      <w:isLgl/>
      <w:lvlText w:val="%1.%2.%3.%4.%5.%6.%7.%8.%9."/>
      <w:lvlJc w:val="left"/>
      <w:pPr>
        <w:ind w:left="2651" w:hanging="1800"/>
      </w:pPr>
      <w:rPr>
        <w:rFonts w:eastAsia="Times New Roman" w:hint="default"/>
      </w:rPr>
    </w:lvl>
  </w:abstractNum>
  <w:abstractNum w:abstractNumId="5" w15:restartNumberingAfterBreak="0">
    <w:nsid w:val="1E6B27A8"/>
    <w:multiLevelType w:val="hybridMultilevel"/>
    <w:tmpl w:val="1E7825A0"/>
    <w:lvl w:ilvl="0" w:tplc="FBC69C92">
      <w:start w:val="1"/>
      <w:numFmt w:val="upperRoman"/>
      <w:lvlText w:val="%1-"/>
      <w:lvlJc w:val="left"/>
      <w:pPr>
        <w:tabs>
          <w:tab w:val="num" w:pos="2705"/>
        </w:tabs>
        <w:ind w:left="2705" w:hanging="720"/>
      </w:pPr>
      <w:rPr>
        <w:rFonts w:hint="default"/>
      </w:rPr>
    </w:lvl>
    <w:lvl w:ilvl="1" w:tplc="04160019" w:tentative="1">
      <w:start w:val="1"/>
      <w:numFmt w:val="lowerLetter"/>
      <w:lvlText w:val="%2."/>
      <w:lvlJc w:val="left"/>
      <w:pPr>
        <w:tabs>
          <w:tab w:val="num" w:pos="3065"/>
        </w:tabs>
        <w:ind w:left="3065" w:hanging="360"/>
      </w:pPr>
    </w:lvl>
    <w:lvl w:ilvl="2" w:tplc="0416001B" w:tentative="1">
      <w:start w:val="1"/>
      <w:numFmt w:val="lowerRoman"/>
      <w:lvlText w:val="%3."/>
      <w:lvlJc w:val="right"/>
      <w:pPr>
        <w:tabs>
          <w:tab w:val="num" w:pos="3785"/>
        </w:tabs>
        <w:ind w:left="3785" w:hanging="180"/>
      </w:pPr>
    </w:lvl>
    <w:lvl w:ilvl="3" w:tplc="0416000F" w:tentative="1">
      <w:start w:val="1"/>
      <w:numFmt w:val="decimal"/>
      <w:lvlText w:val="%4."/>
      <w:lvlJc w:val="left"/>
      <w:pPr>
        <w:tabs>
          <w:tab w:val="num" w:pos="4505"/>
        </w:tabs>
        <w:ind w:left="4505" w:hanging="360"/>
      </w:pPr>
    </w:lvl>
    <w:lvl w:ilvl="4" w:tplc="04160019" w:tentative="1">
      <w:start w:val="1"/>
      <w:numFmt w:val="lowerLetter"/>
      <w:lvlText w:val="%5."/>
      <w:lvlJc w:val="left"/>
      <w:pPr>
        <w:tabs>
          <w:tab w:val="num" w:pos="5225"/>
        </w:tabs>
        <w:ind w:left="5225" w:hanging="360"/>
      </w:pPr>
    </w:lvl>
    <w:lvl w:ilvl="5" w:tplc="0416001B" w:tentative="1">
      <w:start w:val="1"/>
      <w:numFmt w:val="lowerRoman"/>
      <w:lvlText w:val="%6."/>
      <w:lvlJc w:val="right"/>
      <w:pPr>
        <w:tabs>
          <w:tab w:val="num" w:pos="5945"/>
        </w:tabs>
        <w:ind w:left="5945" w:hanging="180"/>
      </w:pPr>
    </w:lvl>
    <w:lvl w:ilvl="6" w:tplc="0416000F" w:tentative="1">
      <w:start w:val="1"/>
      <w:numFmt w:val="decimal"/>
      <w:lvlText w:val="%7."/>
      <w:lvlJc w:val="left"/>
      <w:pPr>
        <w:tabs>
          <w:tab w:val="num" w:pos="6665"/>
        </w:tabs>
        <w:ind w:left="6665" w:hanging="360"/>
      </w:pPr>
    </w:lvl>
    <w:lvl w:ilvl="7" w:tplc="04160019" w:tentative="1">
      <w:start w:val="1"/>
      <w:numFmt w:val="lowerLetter"/>
      <w:lvlText w:val="%8."/>
      <w:lvlJc w:val="left"/>
      <w:pPr>
        <w:tabs>
          <w:tab w:val="num" w:pos="7385"/>
        </w:tabs>
        <w:ind w:left="7385" w:hanging="360"/>
      </w:pPr>
    </w:lvl>
    <w:lvl w:ilvl="8" w:tplc="0416001B" w:tentative="1">
      <w:start w:val="1"/>
      <w:numFmt w:val="lowerRoman"/>
      <w:lvlText w:val="%9."/>
      <w:lvlJc w:val="right"/>
      <w:pPr>
        <w:tabs>
          <w:tab w:val="num" w:pos="8105"/>
        </w:tabs>
        <w:ind w:left="8105" w:hanging="180"/>
      </w:pPr>
    </w:lvl>
  </w:abstractNum>
  <w:abstractNum w:abstractNumId="6" w15:restartNumberingAfterBreak="0">
    <w:nsid w:val="21C5478E"/>
    <w:multiLevelType w:val="multilevel"/>
    <w:tmpl w:val="9E70DCF0"/>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7D95825"/>
    <w:multiLevelType w:val="multilevel"/>
    <w:tmpl w:val="7E3AE7F0"/>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F4768AE"/>
    <w:multiLevelType w:val="hybridMultilevel"/>
    <w:tmpl w:val="9588E5D8"/>
    <w:lvl w:ilvl="0" w:tplc="DFBA72AC">
      <w:start w:val="1"/>
      <w:numFmt w:val="upperRoman"/>
      <w:lvlText w:val="%1-"/>
      <w:lvlJc w:val="left"/>
      <w:pPr>
        <w:tabs>
          <w:tab w:val="num" w:pos="2520"/>
        </w:tabs>
        <w:ind w:left="2520" w:hanging="720"/>
      </w:pPr>
      <w:rPr>
        <w:rFonts w:hint="default"/>
      </w:rPr>
    </w:lvl>
    <w:lvl w:ilvl="1" w:tplc="04160019" w:tentative="1">
      <w:start w:val="1"/>
      <w:numFmt w:val="lowerLetter"/>
      <w:lvlText w:val="%2."/>
      <w:lvlJc w:val="left"/>
      <w:pPr>
        <w:tabs>
          <w:tab w:val="num" w:pos="2880"/>
        </w:tabs>
        <w:ind w:left="2880" w:hanging="360"/>
      </w:pPr>
    </w:lvl>
    <w:lvl w:ilvl="2" w:tplc="0416001B" w:tentative="1">
      <w:start w:val="1"/>
      <w:numFmt w:val="lowerRoman"/>
      <w:lvlText w:val="%3."/>
      <w:lvlJc w:val="right"/>
      <w:pPr>
        <w:tabs>
          <w:tab w:val="num" w:pos="3600"/>
        </w:tabs>
        <w:ind w:left="3600" w:hanging="180"/>
      </w:pPr>
    </w:lvl>
    <w:lvl w:ilvl="3" w:tplc="0416000F" w:tentative="1">
      <w:start w:val="1"/>
      <w:numFmt w:val="decimal"/>
      <w:lvlText w:val="%4."/>
      <w:lvlJc w:val="left"/>
      <w:pPr>
        <w:tabs>
          <w:tab w:val="num" w:pos="4320"/>
        </w:tabs>
        <w:ind w:left="4320" w:hanging="360"/>
      </w:pPr>
    </w:lvl>
    <w:lvl w:ilvl="4" w:tplc="04160019" w:tentative="1">
      <w:start w:val="1"/>
      <w:numFmt w:val="lowerLetter"/>
      <w:lvlText w:val="%5."/>
      <w:lvlJc w:val="left"/>
      <w:pPr>
        <w:tabs>
          <w:tab w:val="num" w:pos="5040"/>
        </w:tabs>
        <w:ind w:left="5040" w:hanging="360"/>
      </w:pPr>
    </w:lvl>
    <w:lvl w:ilvl="5" w:tplc="0416001B" w:tentative="1">
      <w:start w:val="1"/>
      <w:numFmt w:val="lowerRoman"/>
      <w:lvlText w:val="%6."/>
      <w:lvlJc w:val="right"/>
      <w:pPr>
        <w:tabs>
          <w:tab w:val="num" w:pos="5760"/>
        </w:tabs>
        <w:ind w:left="5760" w:hanging="180"/>
      </w:pPr>
    </w:lvl>
    <w:lvl w:ilvl="6" w:tplc="0416000F" w:tentative="1">
      <w:start w:val="1"/>
      <w:numFmt w:val="decimal"/>
      <w:lvlText w:val="%7."/>
      <w:lvlJc w:val="left"/>
      <w:pPr>
        <w:tabs>
          <w:tab w:val="num" w:pos="6480"/>
        </w:tabs>
        <w:ind w:left="6480" w:hanging="360"/>
      </w:pPr>
    </w:lvl>
    <w:lvl w:ilvl="7" w:tplc="04160019" w:tentative="1">
      <w:start w:val="1"/>
      <w:numFmt w:val="lowerLetter"/>
      <w:lvlText w:val="%8."/>
      <w:lvlJc w:val="left"/>
      <w:pPr>
        <w:tabs>
          <w:tab w:val="num" w:pos="7200"/>
        </w:tabs>
        <w:ind w:left="7200" w:hanging="360"/>
      </w:pPr>
    </w:lvl>
    <w:lvl w:ilvl="8" w:tplc="0416001B" w:tentative="1">
      <w:start w:val="1"/>
      <w:numFmt w:val="lowerRoman"/>
      <w:lvlText w:val="%9."/>
      <w:lvlJc w:val="right"/>
      <w:pPr>
        <w:tabs>
          <w:tab w:val="num" w:pos="7920"/>
        </w:tabs>
        <w:ind w:left="7920" w:hanging="180"/>
      </w:pPr>
    </w:lvl>
  </w:abstractNum>
  <w:abstractNum w:abstractNumId="9" w15:restartNumberingAfterBreak="0">
    <w:nsid w:val="32AC409B"/>
    <w:multiLevelType w:val="multilevel"/>
    <w:tmpl w:val="71648E1C"/>
    <w:lvl w:ilvl="0">
      <w:start w:val="981"/>
      <w:numFmt w:val="decimal"/>
      <w:lvlText w:val="%1"/>
      <w:lvlJc w:val="left"/>
      <w:pPr>
        <w:tabs>
          <w:tab w:val="num" w:pos="0"/>
        </w:tabs>
        <w:ind w:left="1488" w:hanging="350"/>
      </w:pPr>
      <w:rPr>
        <w:rFonts w:ascii="Times New Roman" w:eastAsia="Times New Roman" w:hAnsi="Times New Roman" w:cs="Times New Roman"/>
        <w:w w:val="100"/>
        <w:sz w:val="18"/>
        <w:szCs w:val="18"/>
        <w:lang w:val="pt-PT" w:eastAsia="pt-PT" w:bidi="pt-PT"/>
      </w:rPr>
    </w:lvl>
    <w:lvl w:ilvl="1">
      <w:numFmt w:val="bullet"/>
      <w:lvlText w:val=""/>
      <w:lvlJc w:val="left"/>
      <w:pPr>
        <w:tabs>
          <w:tab w:val="num" w:pos="0"/>
        </w:tabs>
        <w:ind w:left="2486" w:hanging="350"/>
      </w:pPr>
      <w:rPr>
        <w:rFonts w:ascii="Symbol" w:hAnsi="Symbol" w:cs="Symbol" w:hint="default"/>
      </w:rPr>
    </w:lvl>
    <w:lvl w:ilvl="2">
      <w:numFmt w:val="bullet"/>
      <w:lvlText w:val=""/>
      <w:lvlJc w:val="left"/>
      <w:pPr>
        <w:tabs>
          <w:tab w:val="num" w:pos="0"/>
        </w:tabs>
        <w:ind w:left="3493" w:hanging="350"/>
      </w:pPr>
      <w:rPr>
        <w:rFonts w:ascii="Symbol" w:hAnsi="Symbol" w:cs="Symbol" w:hint="default"/>
      </w:rPr>
    </w:lvl>
    <w:lvl w:ilvl="3">
      <w:numFmt w:val="bullet"/>
      <w:lvlText w:val=""/>
      <w:lvlJc w:val="left"/>
      <w:pPr>
        <w:tabs>
          <w:tab w:val="num" w:pos="0"/>
        </w:tabs>
        <w:ind w:left="4499" w:hanging="350"/>
      </w:pPr>
      <w:rPr>
        <w:rFonts w:ascii="Symbol" w:hAnsi="Symbol" w:cs="Symbol" w:hint="default"/>
      </w:rPr>
    </w:lvl>
    <w:lvl w:ilvl="4">
      <w:numFmt w:val="bullet"/>
      <w:lvlText w:val=""/>
      <w:lvlJc w:val="left"/>
      <w:pPr>
        <w:tabs>
          <w:tab w:val="num" w:pos="0"/>
        </w:tabs>
        <w:ind w:left="5506" w:hanging="350"/>
      </w:pPr>
      <w:rPr>
        <w:rFonts w:ascii="Symbol" w:hAnsi="Symbol" w:cs="Symbol" w:hint="default"/>
      </w:rPr>
    </w:lvl>
    <w:lvl w:ilvl="5">
      <w:numFmt w:val="bullet"/>
      <w:lvlText w:val=""/>
      <w:lvlJc w:val="left"/>
      <w:pPr>
        <w:tabs>
          <w:tab w:val="num" w:pos="0"/>
        </w:tabs>
        <w:ind w:left="6513" w:hanging="350"/>
      </w:pPr>
      <w:rPr>
        <w:rFonts w:ascii="Symbol" w:hAnsi="Symbol" w:cs="Symbol" w:hint="default"/>
      </w:rPr>
    </w:lvl>
    <w:lvl w:ilvl="6">
      <w:numFmt w:val="bullet"/>
      <w:lvlText w:val=""/>
      <w:lvlJc w:val="left"/>
      <w:pPr>
        <w:tabs>
          <w:tab w:val="num" w:pos="0"/>
        </w:tabs>
        <w:ind w:left="7519" w:hanging="350"/>
      </w:pPr>
      <w:rPr>
        <w:rFonts w:ascii="Symbol" w:hAnsi="Symbol" w:cs="Symbol" w:hint="default"/>
      </w:rPr>
    </w:lvl>
    <w:lvl w:ilvl="7">
      <w:numFmt w:val="bullet"/>
      <w:lvlText w:val=""/>
      <w:lvlJc w:val="left"/>
      <w:pPr>
        <w:tabs>
          <w:tab w:val="num" w:pos="0"/>
        </w:tabs>
        <w:ind w:left="8526" w:hanging="350"/>
      </w:pPr>
      <w:rPr>
        <w:rFonts w:ascii="Symbol" w:hAnsi="Symbol" w:cs="Symbol" w:hint="default"/>
      </w:rPr>
    </w:lvl>
    <w:lvl w:ilvl="8">
      <w:numFmt w:val="bullet"/>
      <w:lvlText w:val=""/>
      <w:lvlJc w:val="left"/>
      <w:pPr>
        <w:tabs>
          <w:tab w:val="num" w:pos="0"/>
        </w:tabs>
        <w:ind w:left="9532" w:hanging="350"/>
      </w:pPr>
      <w:rPr>
        <w:rFonts w:ascii="Symbol" w:hAnsi="Symbol" w:cs="Symbol" w:hint="default"/>
      </w:rPr>
    </w:lvl>
  </w:abstractNum>
  <w:abstractNum w:abstractNumId="10" w15:restartNumberingAfterBreak="0">
    <w:nsid w:val="3AF91FB0"/>
    <w:multiLevelType w:val="hybridMultilevel"/>
    <w:tmpl w:val="142EA008"/>
    <w:lvl w:ilvl="0" w:tplc="F54CF5A2">
      <w:start w:val="12"/>
      <w:numFmt w:val="decimal"/>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11" w15:restartNumberingAfterBreak="0">
    <w:nsid w:val="3D3B5222"/>
    <w:multiLevelType w:val="multilevel"/>
    <w:tmpl w:val="CC48828A"/>
    <w:lvl w:ilvl="0">
      <w:start w:val="16"/>
      <w:numFmt w:val="decimal"/>
      <w:lvlText w:val="%1"/>
      <w:lvlJc w:val="left"/>
      <w:pPr>
        <w:ind w:left="1211" w:hanging="360"/>
      </w:pPr>
      <w:rPr>
        <w:rFonts w:hint="default"/>
        <w:b/>
      </w:rPr>
    </w:lvl>
    <w:lvl w:ilvl="1">
      <w:start w:val="1"/>
      <w:numFmt w:val="decimal"/>
      <w:isLgl/>
      <w:lvlText w:val="%1.%2"/>
      <w:lvlJc w:val="left"/>
      <w:pPr>
        <w:ind w:left="1271" w:hanging="420"/>
      </w:pPr>
      <w:rPr>
        <w:rFonts w:hint="default"/>
      </w:rPr>
    </w:lvl>
    <w:lvl w:ilvl="2">
      <w:start w:val="1"/>
      <w:numFmt w:val="decimalZero"/>
      <w:isLgl/>
      <w:lvlText w:val="%1.%2.%3"/>
      <w:lvlJc w:val="left"/>
      <w:pPr>
        <w:ind w:left="1571" w:hanging="720"/>
      </w:pPr>
      <w:rPr>
        <w:rFonts w:hint="default"/>
      </w:rPr>
    </w:lvl>
    <w:lvl w:ilvl="3">
      <w:start w:val="1"/>
      <w:numFmt w:val="decimalZero"/>
      <w:isLgl/>
      <w:lvlText w:val="%1.%2.%3.%4"/>
      <w:lvlJc w:val="left"/>
      <w:pPr>
        <w:ind w:left="1571" w:hanging="720"/>
      </w:pPr>
      <w:rPr>
        <w:rFonts w:hint="default"/>
      </w:rPr>
    </w:lvl>
    <w:lvl w:ilvl="4">
      <w:start w:val="1"/>
      <w:numFmt w:val="decimalZero"/>
      <w:isLgl/>
      <w:lvlText w:val="%1.%2.%3.%4.%5"/>
      <w:lvlJc w:val="left"/>
      <w:pPr>
        <w:ind w:left="1931" w:hanging="1080"/>
      </w:pPr>
      <w:rPr>
        <w:rFonts w:hint="default"/>
      </w:rPr>
    </w:lvl>
    <w:lvl w:ilvl="5">
      <w:start w:val="1"/>
      <w:numFmt w:val="decimalZero"/>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291" w:hanging="1440"/>
      </w:pPr>
      <w:rPr>
        <w:rFonts w:hint="default"/>
      </w:rPr>
    </w:lvl>
  </w:abstractNum>
  <w:abstractNum w:abstractNumId="12" w15:restartNumberingAfterBreak="0">
    <w:nsid w:val="3D911D73"/>
    <w:multiLevelType w:val="multilevel"/>
    <w:tmpl w:val="D95C2B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EC83D40"/>
    <w:multiLevelType w:val="multilevel"/>
    <w:tmpl w:val="0A18A2EE"/>
    <w:lvl w:ilvl="0">
      <w:start w:val="12"/>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720" w:hanging="72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080" w:hanging="108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440" w:hanging="1440"/>
      </w:pPr>
      <w:rPr>
        <w:rFonts w:hint="default"/>
        <w:i w:val="0"/>
      </w:rPr>
    </w:lvl>
  </w:abstractNum>
  <w:abstractNum w:abstractNumId="14" w15:restartNumberingAfterBreak="0">
    <w:nsid w:val="3F195D98"/>
    <w:multiLevelType w:val="hybridMultilevel"/>
    <w:tmpl w:val="8FECFDCE"/>
    <w:lvl w:ilvl="0" w:tplc="04160001">
      <w:start w:val="1"/>
      <w:numFmt w:val="bullet"/>
      <w:lvlText w:val=""/>
      <w:lvlJc w:val="left"/>
      <w:pPr>
        <w:tabs>
          <w:tab w:val="num" w:pos="2705"/>
        </w:tabs>
        <w:ind w:left="2705" w:hanging="360"/>
      </w:pPr>
      <w:rPr>
        <w:rFonts w:ascii="Symbol" w:hAnsi="Symbol" w:hint="default"/>
      </w:rPr>
    </w:lvl>
    <w:lvl w:ilvl="1" w:tplc="04160003">
      <w:start w:val="1"/>
      <w:numFmt w:val="bullet"/>
      <w:lvlText w:val="o"/>
      <w:lvlJc w:val="left"/>
      <w:pPr>
        <w:tabs>
          <w:tab w:val="num" w:pos="3425"/>
        </w:tabs>
        <w:ind w:left="3425" w:hanging="360"/>
      </w:pPr>
      <w:rPr>
        <w:rFonts w:ascii="Courier New" w:hAnsi="Courier New" w:hint="default"/>
      </w:rPr>
    </w:lvl>
    <w:lvl w:ilvl="2" w:tplc="04160005" w:tentative="1">
      <w:start w:val="1"/>
      <w:numFmt w:val="bullet"/>
      <w:lvlText w:val=""/>
      <w:lvlJc w:val="left"/>
      <w:pPr>
        <w:tabs>
          <w:tab w:val="num" w:pos="4145"/>
        </w:tabs>
        <w:ind w:left="4145" w:hanging="360"/>
      </w:pPr>
      <w:rPr>
        <w:rFonts w:ascii="Wingdings" w:hAnsi="Wingdings" w:hint="default"/>
      </w:rPr>
    </w:lvl>
    <w:lvl w:ilvl="3" w:tplc="04160001" w:tentative="1">
      <w:start w:val="1"/>
      <w:numFmt w:val="bullet"/>
      <w:lvlText w:val=""/>
      <w:lvlJc w:val="left"/>
      <w:pPr>
        <w:tabs>
          <w:tab w:val="num" w:pos="4865"/>
        </w:tabs>
        <w:ind w:left="4865" w:hanging="360"/>
      </w:pPr>
      <w:rPr>
        <w:rFonts w:ascii="Symbol" w:hAnsi="Symbol" w:hint="default"/>
      </w:rPr>
    </w:lvl>
    <w:lvl w:ilvl="4" w:tplc="04160003" w:tentative="1">
      <w:start w:val="1"/>
      <w:numFmt w:val="bullet"/>
      <w:lvlText w:val="o"/>
      <w:lvlJc w:val="left"/>
      <w:pPr>
        <w:tabs>
          <w:tab w:val="num" w:pos="5585"/>
        </w:tabs>
        <w:ind w:left="5585" w:hanging="360"/>
      </w:pPr>
      <w:rPr>
        <w:rFonts w:ascii="Courier New" w:hAnsi="Courier New" w:hint="default"/>
      </w:rPr>
    </w:lvl>
    <w:lvl w:ilvl="5" w:tplc="04160005" w:tentative="1">
      <w:start w:val="1"/>
      <w:numFmt w:val="bullet"/>
      <w:lvlText w:val=""/>
      <w:lvlJc w:val="left"/>
      <w:pPr>
        <w:tabs>
          <w:tab w:val="num" w:pos="6305"/>
        </w:tabs>
        <w:ind w:left="6305" w:hanging="360"/>
      </w:pPr>
      <w:rPr>
        <w:rFonts w:ascii="Wingdings" w:hAnsi="Wingdings" w:hint="default"/>
      </w:rPr>
    </w:lvl>
    <w:lvl w:ilvl="6" w:tplc="04160001" w:tentative="1">
      <w:start w:val="1"/>
      <w:numFmt w:val="bullet"/>
      <w:lvlText w:val=""/>
      <w:lvlJc w:val="left"/>
      <w:pPr>
        <w:tabs>
          <w:tab w:val="num" w:pos="7025"/>
        </w:tabs>
        <w:ind w:left="7025" w:hanging="360"/>
      </w:pPr>
      <w:rPr>
        <w:rFonts w:ascii="Symbol" w:hAnsi="Symbol" w:hint="default"/>
      </w:rPr>
    </w:lvl>
    <w:lvl w:ilvl="7" w:tplc="04160003" w:tentative="1">
      <w:start w:val="1"/>
      <w:numFmt w:val="bullet"/>
      <w:lvlText w:val="o"/>
      <w:lvlJc w:val="left"/>
      <w:pPr>
        <w:tabs>
          <w:tab w:val="num" w:pos="7745"/>
        </w:tabs>
        <w:ind w:left="7745" w:hanging="360"/>
      </w:pPr>
      <w:rPr>
        <w:rFonts w:ascii="Courier New" w:hAnsi="Courier New" w:hint="default"/>
      </w:rPr>
    </w:lvl>
    <w:lvl w:ilvl="8" w:tplc="04160005" w:tentative="1">
      <w:start w:val="1"/>
      <w:numFmt w:val="bullet"/>
      <w:lvlText w:val=""/>
      <w:lvlJc w:val="left"/>
      <w:pPr>
        <w:tabs>
          <w:tab w:val="num" w:pos="8465"/>
        </w:tabs>
        <w:ind w:left="8465" w:hanging="360"/>
      </w:pPr>
      <w:rPr>
        <w:rFonts w:ascii="Wingdings" w:hAnsi="Wingdings" w:hint="default"/>
      </w:rPr>
    </w:lvl>
  </w:abstractNum>
  <w:abstractNum w:abstractNumId="15" w15:restartNumberingAfterBreak="0">
    <w:nsid w:val="3F4157A8"/>
    <w:multiLevelType w:val="multilevel"/>
    <w:tmpl w:val="FCFCE73C"/>
    <w:lvl w:ilvl="0">
      <w:start w:val="18"/>
      <w:numFmt w:val="decimal"/>
      <w:lvlText w:val="%1"/>
      <w:lvlJc w:val="left"/>
      <w:pPr>
        <w:ind w:left="420" w:hanging="420"/>
      </w:pPr>
      <w:rPr>
        <w:rFonts w:hint="default"/>
      </w:rPr>
    </w:lvl>
    <w:lvl w:ilvl="1">
      <w:start w:val="2"/>
      <w:numFmt w:val="decimal"/>
      <w:lvlText w:val="%1.%2"/>
      <w:lvlJc w:val="left"/>
      <w:pPr>
        <w:ind w:left="1271" w:hanging="420"/>
      </w:pPr>
      <w:rPr>
        <w:rFonts w:hint="default"/>
      </w:rPr>
    </w:lvl>
    <w:lvl w:ilvl="2">
      <w:start w:val="1"/>
      <w:numFmt w:val="decimalZero"/>
      <w:lvlText w:val="%1.%2.%3"/>
      <w:lvlJc w:val="left"/>
      <w:pPr>
        <w:ind w:left="2422" w:hanging="720"/>
      </w:pPr>
      <w:rPr>
        <w:rFonts w:hint="default"/>
      </w:rPr>
    </w:lvl>
    <w:lvl w:ilvl="3">
      <w:start w:val="1"/>
      <w:numFmt w:val="decimalZero"/>
      <w:lvlText w:val="%1.%2.%3.%4"/>
      <w:lvlJc w:val="left"/>
      <w:pPr>
        <w:ind w:left="3273" w:hanging="720"/>
      </w:pPr>
      <w:rPr>
        <w:rFonts w:hint="default"/>
      </w:rPr>
    </w:lvl>
    <w:lvl w:ilvl="4">
      <w:start w:val="1"/>
      <w:numFmt w:val="decimalZero"/>
      <w:lvlText w:val="%1.%2.%3.%4.%5"/>
      <w:lvlJc w:val="left"/>
      <w:pPr>
        <w:ind w:left="4484" w:hanging="1080"/>
      </w:pPr>
      <w:rPr>
        <w:rFonts w:hint="default"/>
      </w:rPr>
    </w:lvl>
    <w:lvl w:ilvl="5">
      <w:start w:val="1"/>
      <w:numFmt w:val="decimalZero"/>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6" w15:restartNumberingAfterBreak="0">
    <w:nsid w:val="43D16F56"/>
    <w:multiLevelType w:val="multilevel"/>
    <w:tmpl w:val="F6D4CF9E"/>
    <w:lvl w:ilvl="0">
      <w:start w:val="18"/>
      <w:numFmt w:val="decimal"/>
      <w:lvlText w:val="%1"/>
      <w:lvlJc w:val="left"/>
      <w:pPr>
        <w:ind w:left="420" w:hanging="420"/>
      </w:pPr>
      <w:rPr>
        <w:rFonts w:hint="default"/>
      </w:rPr>
    </w:lvl>
    <w:lvl w:ilvl="1">
      <w:start w:val="5"/>
      <w:numFmt w:val="decimal"/>
      <w:lvlText w:val="%1.%2"/>
      <w:lvlJc w:val="left"/>
      <w:pPr>
        <w:ind w:left="1691" w:hanging="420"/>
      </w:pPr>
      <w:rPr>
        <w:rFonts w:hint="default"/>
      </w:rPr>
    </w:lvl>
    <w:lvl w:ilvl="2">
      <w:start w:val="1"/>
      <w:numFmt w:val="decimalZero"/>
      <w:lvlText w:val="%1.%2.%3"/>
      <w:lvlJc w:val="left"/>
      <w:pPr>
        <w:ind w:left="3262" w:hanging="720"/>
      </w:pPr>
      <w:rPr>
        <w:rFonts w:hint="default"/>
      </w:rPr>
    </w:lvl>
    <w:lvl w:ilvl="3">
      <w:start w:val="1"/>
      <w:numFmt w:val="decimalZero"/>
      <w:lvlText w:val="%1.%2.%3.%4"/>
      <w:lvlJc w:val="left"/>
      <w:pPr>
        <w:ind w:left="4533" w:hanging="720"/>
      </w:pPr>
      <w:rPr>
        <w:rFonts w:hint="default"/>
      </w:rPr>
    </w:lvl>
    <w:lvl w:ilvl="4">
      <w:start w:val="1"/>
      <w:numFmt w:val="decimalZero"/>
      <w:lvlText w:val="%1.%2.%3.%4.%5"/>
      <w:lvlJc w:val="left"/>
      <w:pPr>
        <w:ind w:left="6164" w:hanging="1080"/>
      </w:pPr>
      <w:rPr>
        <w:rFonts w:hint="default"/>
      </w:rPr>
    </w:lvl>
    <w:lvl w:ilvl="5">
      <w:start w:val="1"/>
      <w:numFmt w:val="decimalZero"/>
      <w:lvlText w:val="%1.%2.%3.%4.%5.%6"/>
      <w:lvlJc w:val="left"/>
      <w:pPr>
        <w:ind w:left="7435" w:hanging="1080"/>
      </w:pPr>
      <w:rPr>
        <w:rFonts w:hint="default"/>
      </w:rPr>
    </w:lvl>
    <w:lvl w:ilvl="6">
      <w:start w:val="1"/>
      <w:numFmt w:val="decimal"/>
      <w:lvlText w:val="%1.%2.%3.%4.%5.%6.%7"/>
      <w:lvlJc w:val="left"/>
      <w:pPr>
        <w:ind w:left="9066" w:hanging="1440"/>
      </w:pPr>
      <w:rPr>
        <w:rFonts w:hint="default"/>
      </w:rPr>
    </w:lvl>
    <w:lvl w:ilvl="7">
      <w:start w:val="1"/>
      <w:numFmt w:val="decimal"/>
      <w:lvlText w:val="%1.%2.%3.%4.%5.%6.%7.%8"/>
      <w:lvlJc w:val="left"/>
      <w:pPr>
        <w:ind w:left="10337" w:hanging="1440"/>
      </w:pPr>
      <w:rPr>
        <w:rFonts w:hint="default"/>
      </w:rPr>
    </w:lvl>
    <w:lvl w:ilvl="8">
      <w:start w:val="1"/>
      <w:numFmt w:val="decimal"/>
      <w:lvlText w:val="%1.%2.%3.%4.%5.%6.%7.%8.%9"/>
      <w:lvlJc w:val="left"/>
      <w:pPr>
        <w:ind w:left="11608" w:hanging="1440"/>
      </w:pPr>
      <w:rPr>
        <w:rFonts w:hint="default"/>
      </w:rPr>
    </w:lvl>
  </w:abstractNum>
  <w:abstractNum w:abstractNumId="17" w15:restartNumberingAfterBreak="0">
    <w:nsid w:val="67863ADC"/>
    <w:multiLevelType w:val="multilevel"/>
    <w:tmpl w:val="0416001F"/>
    <w:lvl w:ilvl="0">
      <w:start w:val="1"/>
      <w:numFmt w:val="decimal"/>
      <w:lvlText w:val="%1."/>
      <w:lvlJc w:val="left"/>
      <w:pPr>
        <w:ind w:left="360" w:hanging="360"/>
      </w:pPr>
    </w:lvl>
    <w:lvl w:ilvl="1">
      <w:start w:val="1"/>
      <w:numFmt w:val="decimal"/>
      <w:lvlText w:val="%1.%2."/>
      <w:lvlJc w:val="left"/>
      <w:pPr>
        <w:ind w:left="52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7D86759"/>
    <w:multiLevelType w:val="hybridMultilevel"/>
    <w:tmpl w:val="21982B60"/>
    <w:lvl w:ilvl="0" w:tplc="490A7E8C">
      <w:start w:val="1"/>
      <w:numFmt w:val="upperRoman"/>
      <w:lvlText w:val="%1-"/>
      <w:lvlJc w:val="left"/>
      <w:pPr>
        <w:tabs>
          <w:tab w:val="num" w:pos="2160"/>
        </w:tabs>
        <w:ind w:left="2160" w:hanging="720"/>
      </w:pPr>
      <w:rPr>
        <w:rFonts w:hint="default"/>
      </w:rPr>
    </w:lvl>
    <w:lvl w:ilvl="1" w:tplc="04160019" w:tentative="1">
      <w:start w:val="1"/>
      <w:numFmt w:val="lowerLetter"/>
      <w:lvlText w:val="%2."/>
      <w:lvlJc w:val="left"/>
      <w:pPr>
        <w:tabs>
          <w:tab w:val="num" w:pos="2520"/>
        </w:tabs>
        <w:ind w:left="2520" w:hanging="360"/>
      </w:pPr>
    </w:lvl>
    <w:lvl w:ilvl="2" w:tplc="0416001B" w:tentative="1">
      <w:start w:val="1"/>
      <w:numFmt w:val="lowerRoman"/>
      <w:lvlText w:val="%3."/>
      <w:lvlJc w:val="right"/>
      <w:pPr>
        <w:tabs>
          <w:tab w:val="num" w:pos="3240"/>
        </w:tabs>
        <w:ind w:left="3240" w:hanging="180"/>
      </w:pPr>
    </w:lvl>
    <w:lvl w:ilvl="3" w:tplc="0416000F" w:tentative="1">
      <w:start w:val="1"/>
      <w:numFmt w:val="decimal"/>
      <w:lvlText w:val="%4."/>
      <w:lvlJc w:val="left"/>
      <w:pPr>
        <w:tabs>
          <w:tab w:val="num" w:pos="3960"/>
        </w:tabs>
        <w:ind w:left="3960" w:hanging="360"/>
      </w:pPr>
    </w:lvl>
    <w:lvl w:ilvl="4" w:tplc="04160019" w:tentative="1">
      <w:start w:val="1"/>
      <w:numFmt w:val="lowerLetter"/>
      <w:lvlText w:val="%5."/>
      <w:lvlJc w:val="left"/>
      <w:pPr>
        <w:tabs>
          <w:tab w:val="num" w:pos="4680"/>
        </w:tabs>
        <w:ind w:left="4680" w:hanging="360"/>
      </w:pPr>
    </w:lvl>
    <w:lvl w:ilvl="5" w:tplc="0416001B" w:tentative="1">
      <w:start w:val="1"/>
      <w:numFmt w:val="lowerRoman"/>
      <w:lvlText w:val="%6."/>
      <w:lvlJc w:val="right"/>
      <w:pPr>
        <w:tabs>
          <w:tab w:val="num" w:pos="5400"/>
        </w:tabs>
        <w:ind w:left="5400" w:hanging="180"/>
      </w:pPr>
    </w:lvl>
    <w:lvl w:ilvl="6" w:tplc="0416000F" w:tentative="1">
      <w:start w:val="1"/>
      <w:numFmt w:val="decimal"/>
      <w:lvlText w:val="%7."/>
      <w:lvlJc w:val="left"/>
      <w:pPr>
        <w:tabs>
          <w:tab w:val="num" w:pos="6120"/>
        </w:tabs>
        <w:ind w:left="6120" w:hanging="360"/>
      </w:pPr>
    </w:lvl>
    <w:lvl w:ilvl="7" w:tplc="04160019" w:tentative="1">
      <w:start w:val="1"/>
      <w:numFmt w:val="lowerLetter"/>
      <w:lvlText w:val="%8."/>
      <w:lvlJc w:val="left"/>
      <w:pPr>
        <w:tabs>
          <w:tab w:val="num" w:pos="6840"/>
        </w:tabs>
        <w:ind w:left="6840" w:hanging="360"/>
      </w:pPr>
    </w:lvl>
    <w:lvl w:ilvl="8" w:tplc="0416001B" w:tentative="1">
      <w:start w:val="1"/>
      <w:numFmt w:val="lowerRoman"/>
      <w:lvlText w:val="%9."/>
      <w:lvlJc w:val="right"/>
      <w:pPr>
        <w:tabs>
          <w:tab w:val="num" w:pos="7560"/>
        </w:tabs>
        <w:ind w:left="7560" w:hanging="180"/>
      </w:pPr>
    </w:lvl>
  </w:abstractNum>
  <w:abstractNum w:abstractNumId="19" w15:restartNumberingAfterBreak="0">
    <w:nsid w:val="78AC3169"/>
    <w:multiLevelType w:val="multilevel"/>
    <w:tmpl w:val="6D8E6E26"/>
    <w:lvl w:ilvl="0">
      <w:start w:val="13"/>
      <w:numFmt w:val="decimal"/>
      <w:lvlText w:val="%1"/>
      <w:lvlJc w:val="left"/>
      <w:pPr>
        <w:ind w:left="420" w:hanging="420"/>
      </w:pPr>
      <w:rPr>
        <w:rFonts w:eastAsia="Calibri" w:hint="default"/>
      </w:rPr>
    </w:lvl>
    <w:lvl w:ilvl="1">
      <w:start w:val="6"/>
      <w:numFmt w:val="decimal"/>
      <w:lvlText w:val="%1.%2"/>
      <w:lvlJc w:val="left"/>
      <w:pPr>
        <w:ind w:left="1271" w:hanging="420"/>
      </w:pPr>
      <w:rPr>
        <w:rFonts w:eastAsia="Calibri" w:hint="default"/>
      </w:rPr>
    </w:lvl>
    <w:lvl w:ilvl="2">
      <w:start w:val="1"/>
      <w:numFmt w:val="decimalZero"/>
      <w:lvlText w:val="%1.%2.%3"/>
      <w:lvlJc w:val="left"/>
      <w:pPr>
        <w:ind w:left="2422" w:hanging="720"/>
      </w:pPr>
      <w:rPr>
        <w:rFonts w:eastAsia="Calibri" w:hint="default"/>
      </w:rPr>
    </w:lvl>
    <w:lvl w:ilvl="3">
      <w:start w:val="1"/>
      <w:numFmt w:val="decimalZero"/>
      <w:lvlText w:val="%1.%2.%3.%4"/>
      <w:lvlJc w:val="left"/>
      <w:pPr>
        <w:ind w:left="3273" w:hanging="720"/>
      </w:pPr>
      <w:rPr>
        <w:rFonts w:eastAsia="Calibri" w:hint="default"/>
      </w:rPr>
    </w:lvl>
    <w:lvl w:ilvl="4">
      <w:start w:val="1"/>
      <w:numFmt w:val="decimalZero"/>
      <w:lvlText w:val="%1.%2.%3.%4.%5"/>
      <w:lvlJc w:val="left"/>
      <w:pPr>
        <w:ind w:left="4484" w:hanging="1080"/>
      </w:pPr>
      <w:rPr>
        <w:rFonts w:eastAsia="Calibri" w:hint="default"/>
      </w:rPr>
    </w:lvl>
    <w:lvl w:ilvl="5">
      <w:start w:val="1"/>
      <w:numFmt w:val="decimalZero"/>
      <w:lvlText w:val="%1.%2.%3.%4.%5.%6"/>
      <w:lvlJc w:val="left"/>
      <w:pPr>
        <w:ind w:left="5335" w:hanging="1080"/>
      </w:pPr>
      <w:rPr>
        <w:rFonts w:eastAsia="Calibri" w:hint="default"/>
      </w:rPr>
    </w:lvl>
    <w:lvl w:ilvl="6">
      <w:start w:val="1"/>
      <w:numFmt w:val="decimal"/>
      <w:lvlText w:val="%1.%2.%3.%4.%5.%6.%7"/>
      <w:lvlJc w:val="left"/>
      <w:pPr>
        <w:ind w:left="6546" w:hanging="1440"/>
      </w:pPr>
      <w:rPr>
        <w:rFonts w:eastAsia="Calibri" w:hint="default"/>
      </w:rPr>
    </w:lvl>
    <w:lvl w:ilvl="7">
      <w:start w:val="1"/>
      <w:numFmt w:val="decimal"/>
      <w:lvlText w:val="%1.%2.%3.%4.%5.%6.%7.%8"/>
      <w:lvlJc w:val="left"/>
      <w:pPr>
        <w:ind w:left="7397" w:hanging="1440"/>
      </w:pPr>
      <w:rPr>
        <w:rFonts w:eastAsia="Calibri" w:hint="default"/>
      </w:rPr>
    </w:lvl>
    <w:lvl w:ilvl="8">
      <w:start w:val="1"/>
      <w:numFmt w:val="decimal"/>
      <w:lvlText w:val="%1.%2.%3.%4.%5.%6.%7.%8.%9"/>
      <w:lvlJc w:val="left"/>
      <w:pPr>
        <w:ind w:left="8248" w:hanging="1440"/>
      </w:pPr>
      <w:rPr>
        <w:rFonts w:eastAsia="Calibri" w:hint="default"/>
      </w:rPr>
    </w:lvl>
  </w:abstractNum>
  <w:num w:numId="1" w16cid:durableId="157883099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193868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24095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79343645">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1398166">
    <w:abstractNumId w:val="9"/>
  </w:num>
  <w:num w:numId="6" w16cid:durableId="553662467">
    <w:abstractNumId w:val="1"/>
  </w:num>
  <w:num w:numId="7" w16cid:durableId="1124546385">
    <w:abstractNumId w:val="3"/>
  </w:num>
  <w:num w:numId="8" w16cid:durableId="381558102">
    <w:abstractNumId w:val="13"/>
  </w:num>
  <w:num w:numId="9" w16cid:durableId="214854270">
    <w:abstractNumId w:val="2"/>
  </w:num>
  <w:num w:numId="10" w16cid:durableId="838500016">
    <w:abstractNumId w:val="4"/>
  </w:num>
  <w:num w:numId="11" w16cid:durableId="1081410467">
    <w:abstractNumId w:val="6"/>
  </w:num>
  <w:num w:numId="12" w16cid:durableId="1376389206">
    <w:abstractNumId w:val="17"/>
  </w:num>
  <w:num w:numId="13" w16cid:durableId="1592083737">
    <w:abstractNumId w:val="10"/>
  </w:num>
  <w:num w:numId="14" w16cid:durableId="1226182553">
    <w:abstractNumId w:val="19"/>
  </w:num>
  <w:num w:numId="15" w16cid:durableId="1273055336">
    <w:abstractNumId w:val="11"/>
  </w:num>
  <w:num w:numId="16" w16cid:durableId="1525165224">
    <w:abstractNumId w:val="15"/>
  </w:num>
  <w:num w:numId="17" w16cid:durableId="694697680">
    <w:abstractNumId w:val="16"/>
  </w:num>
  <w:num w:numId="18" w16cid:durableId="1916475050">
    <w:abstractNumId w:val="14"/>
  </w:num>
  <w:num w:numId="19" w16cid:durableId="461846291">
    <w:abstractNumId w:val="0"/>
  </w:num>
  <w:num w:numId="20" w16cid:durableId="1348406520">
    <w:abstractNumId w:val="12"/>
  </w:num>
  <w:num w:numId="21" w16cid:durableId="8498351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CD9"/>
    <w:rsid w:val="000A5B1A"/>
    <w:rsid w:val="000B337D"/>
    <w:rsid w:val="001320ED"/>
    <w:rsid w:val="001512EC"/>
    <w:rsid w:val="001C3A9B"/>
    <w:rsid w:val="001E7D00"/>
    <w:rsid w:val="0022389D"/>
    <w:rsid w:val="00224980"/>
    <w:rsid w:val="002A707A"/>
    <w:rsid w:val="002B61DD"/>
    <w:rsid w:val="002B7911"/>
    <w:rsid w:val="002E7CD9"/>
    <w:rsid w:val="00320293"/>
    <w:rsid w:val="00371054"/>
    <w:rsid w:val="00391407"/>
    <w:rsid w:val="003B3DB6"/>
    <w:rsid w:val="003E41B8"/>
    <w:rsid w:val="00437E39"/>
    <w:rsid w:val="004553BF"/>
    <w:rsid w:val="00475CD4"/>
    <w:rsid w:val="004874F9"/>
    <w:rsid w:val="00492ADD"/>
    <w:rsid w:val="004A5175"/>
    <w:rsid w:val="004A52C8"/>
    <w:rsid w:val="004B3E61"/>
    <w:rsid w:val="004B6AC1"/>
    <w:rsid w:val="005172BB"/>
    <w:rsid w:val="005C4C94"/>
    <w:rsid w:val="00670F98"/>
    <w:rsid w:val="006A3DB8"/>
    <w:rsid w:val="00727B35"/>
    <w:rsid w:val="00727DBF"/>
    <w:rsid w:val="00755F5B"/>
    <w:rsid w:val="007644E2"/>
    <w:rsid w:val="007C26E6"/>
    <w:rsid w:val="00861375"/>
    <w:rsid w:val="00870051"/>
    <w:rsid w:val="00897BEF"/>
    <w:rsid w:val="008D4F66"/>
    <w:rsid w:val="008F255A"/>
    <w:rsid w:val="00935888"/>
    <w:rsid w:val="00937DAB"/>
    <w:rsid w:val="0099432E"/>
    <w:rsid w:val="009A04F3"/>
    <w:rsid w:val="009E1A70"/>
    <w:rsid w:val="009F7A20"/>
    <w:rsid w:val="00A124CB"/>
    <w:rsid w:val="00A23160"/>
    <w:rsid w:val="00A84C80"/>
    <w:rsid w:val="00AF0D72"/>
    <w:rsid w:val="00B4242A"/>
    <w:rsid w:val="00BA7862"/>
    <w:rsid w:val="00BE2FD1"/>
    <w:rsid w:val="00C047DF"/>
    <w:rsid w:val="00C0488F"/>
    <w:rsid w:val="00C54B1D"/>
    <w:rsid w:val="00C8599D"/>
    <w:rsid w:val="00D35470"/>
    <w:rsid w:val="00E012D7"/>
    <w:rsid w:val="00E20F57"/>
    <w:rsid w:val="00F07587"/>
    <w:rsid w:val="00F32578"/>
    <w:rsid w:val="00F743FA"/>
    <w:rsid w:val="00F9580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FB3331"/>
  <w15:chartTrackingRefBased/>
  <w15:docId w15:val="{08464DF0-9F96-4551-9FE8-D8CAB8F3E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6E6"/>
    <w:rPr>
      <w:rFonts w:ascii="Tahoma" w:hAnsi="Tahoma" w:cs="Tahoma"/>
      <w:kern w:val="0"/>
      <w14:ligatures w14:val="none"/>
    </w:rPr>
  </w:style>
  <w:style w:type="paragraph" w:styleId="Ttulo1">
    <w:name w:val="heading 1"/>
    <w:basedOn w:val="Normal"/>
    <w:link w:val="Ttulo1Char"/>
    <w:uiPriority w:val="9"/>
    <w:qFormat/>
    <w:rsid w:val="004A5175"/>
    <w:pPr>
      <w:widowControl w:val="0"/>
      <w:autoSpaceDE w:val="0"/>
      <w:autoSpaceDN w:val="0"/>
      <w:spacing w:after="0" w:line="240" w:lineRule="auto"/>
      <w:ind w:left="141" w:right="12"/>
      <w:jc w:val="both"/>
      <w:outlineLvl w:val="0"/>
    </w:pPr>
    <w:rPr>
      <w:rFonts w:ascii="Times New Roman" w:eastAsia="Times New Roman" w:hAnsi="Times New Roman" w:cs="Times New Roman"/>
      <w:b/>
      <w:bCs/>
      <w:sz w:val="24"/>
      <w:szCs w:val="24"/>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E7CD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E7CD9"/>
  </w:style>
  <w:style w:type="paragraph" w:styleId="Rodap">
    <w:name w:val="footer"/>
    <w:basedOn w:val="Normal"/>
    <w:link w:val="RodapChar"/>
    <w:uiPriority w:val="99"/>
    <w:unhideWhenUsed/>
    <w:rsid w:val="002E7CD9"/>
    <w:pPr>
      <w:tabs>
        <w:tab w:val="center" w:pos="4252"/>
        <w:tab w:val="right" w:pos="8504"/>
      </w:tabs>
      <w:spacing w:after="0" w:line="240" w:lineRule="auto"/>
    </w:pPr>
  </w:style>
  <w:style w:type="character" w:customStyle="1" w:styleId="RodapChar">
    <w:name w:val="Rodapé Char"/>
    <w:basedOn w:val="Fontepargpadro"/>
    <w:link w:val="Rodap"/>
    <w:uiPriority w:val="99"/>
    <w:rsid w:val="002E7CD9"/>
  </w:style>
  <w:style w:type="character" w:styleId="Hyperlink">
    <w:name w:val="Hyperlink"/>
    <w:uiPriority w:val="99"/>
    <w:unhideWhenUsed/>
    <w:rsid w:val="00437E39"/>
    <w:rPr>
      <w:color w:val="0000FF"/>
      <w:u w:val="single"/>
    </w:rPr>
  </w:style>
  <w:style w:type="paragraph" w:customStyle="1" w:styleId="TableParagraph">
    <w:name w:val="Table Paragraph"/>
    <w:basedOn w:val="Normal"/>
    <w:uiPriority w:val="1"/>
    <w:qFormat/>
    <w:rsid w:val="00437E39"/>
    <w:pPr>
      <w:widowControl w:val="0"/>
      <w:suppressAutoHyphens/>
      <w:spacing w:before="19" w:after="0" w:line="240" w:lineRule="auto"/>
    </w:pPr>
    <w:rPr>
      <w:rFonts w:ascii="Times New Roman" w:eastAsia="Times New Roman" w:hAnsi="Times New Roman" w:cs="Times New Roman"/>
      <w:lang w:val="pt-PT" w:eastAsia="pt-PT" w:bidi="pt-PT"/>
    </w:rPr>
  </w:style>
  <w:style w:type="table" w:customStyle="1" w:styleId="TableNormal">
    <w:name w:val="Table Normal"/>
    <w:uiPriority w:val="2"/>
    <w:semiHidden/>
    <w:unhideWhenUsed/>
    <w:qFormat/>
    <w:rsid w:val="00437E39"/>
    <w:pPr>
      <w:suppressAutoHyphens/>
      <w:spacing w:after="0" w:line="240" w:lineRule="auto"/>
    </w:pPr>
    <w:rPr>
      <w:rFonts w:ascii="Calibri" w:eastAsia="Calibri" w:hAnsi="Calibri" w:cs="Times New Roman"/>
      <w:kern w:val="0"/>
      <w:lang w:val="en-US"/>
      <w14:ligatures w14:val="none"/>
    </w:rPr>
    <w:tblPr>
      <w:tblCellMar>
        <w:top w:w="0" w:type="dxa"/>
        <w:left w:w="0" w:type="dxa"/>
        <w:bottom w:w="0" w:type="dxa"/>
        <w:right w:w="0" w:type="dxa"/>
      </w:tblCellMar>
    </w:tblPr>
  </w:style>
  <w:style w:type="paragraph" w:customStyle="1" w:styleId="Ttulo21">
    <w:name w:val="Título 21"/>
    <w:basedOn w:val="Normal"/>
    <w:uiPriority w:val="1"/>
    <w:qFormat/>
    <w:rsid w:val="00437E39"/>
    <w:pPr>
      <w:widowControl w:val="0"/>
      <w:suppressAutoHyphens/>
      <w:spacing w:before="123" w:after="0" w:line="240" w:lineRule="auto"/>
      <w:ind w:left="176"/>
      <w:outlineLvl w:val="2"/>
    </w:pPr>
    <w:rPr>
      <w:rFonts w:ascii="Times New Roman" w:eastAsia="Times New Roman" w:hAnsi="Times New Roman" w:cs="Times New Roman"/>
      <w:b/>
      <w:bCs/>
      <w:sz w:val="18"/>
      <w:szCs w:val="18"/>
      <w:lang w:val="pt-PT" w:eastAsia="pt-PT" w:bidi="pt-PT"/>
    </w:rPr>
  </w:style>
  <w:style w:type="paragraph" w:styleId="Corpodetexto">
    <w:name w:val="Body Text"/>
    <w:basedOn w:val="Normal"/>
    <w:link w:val="CorpodetextoChar"/>
    <w:uiPriority w:val="1"/>
    <w:qFormat/>
    <w:rsid w:val="00437E39"/>
    <w:pPr>
      <w:widowControl w:val="0"/>
      <w:suppressAutoHyphens/>
      <w:spacing w:after="0" w:line="240" w:lineRule="auto"/>
    </w:pPr>
    <w:rPr>
      <w:rFonts w:ascii="Times New Roman" w:eastAsia="Times New Roman" w:hAnsi="Times New Roman" w:cs="Times New Roman"/>
      <w:sz w:val="18"/>
      <w:szCs w:val="18"/>
      <w:lang w:val="pt-PT" w:eastAsia="pt-PT" w:bidi="pt-PT"/>
    </w:rPr>
  </w:style>
  <w:style w:type="character" w:customStyle="1" w:styleId="CorpodetextoChar">
    <w:name w:val="Corpo de texto Char"/>
    <w:basedOn w:val="Fontepargpadro"/>
    <w:link w:val="Corpodetexto"/>
    <w:uiPriority w:val="1"/>
    <w:rsid w:val="00437E39"/>
    <w:rPr>
      <w:rFonts w:ascii="Times New Roman" w:eastAsia="Times New Roman" w:hAnsi="Times New Roman" w:cs="Times New Roman"/>
      <w:kern w:val="0"/>
      <w:sz w:val="18"/>
      <w:szCs w:val="18"/>
      <w:lang w:val="pt-PT" w:eastAsia="pt-PT" w:bidi="pt-PT"/>
      <w14:ligatures w14:val="none"/>
    </w:rPr>
  </w:style>
  <w:style w:type="paragraph" w:styleId="PargrafodaLista">
    <w:name w:val="List Paragraph"/>
    <w:aliases w:val="Paragrafo,Lista Colorida - Ênfase 11"/>
    <w:basedOn w:val="Normal"/>
    <w:link w:val="PargrafodaListaChar"/>
    <w:uiPriority w:val="34"/>
    <w:qFormat/>
    <w:rsid w:val="00437E39"/>
    <w:pPr>
      <w:widowControl w:val="0"/>
      <w:suppressAutoHyphens/>
      <w:spacing w:before="47" w:after="0" w:line="240" w:lineRule="auto"/>
      <w:ind w:left="1488" w:hanging="350"/>
    </w:pPr>
    <w:rPr>
      <w:rFonts w:ascii="Times New Roman" w:eastAsia="Times New Roman" w:hAnsi="Times New Roman" w:cs="Times New Roman"/>
      <w:lang w:val="pt-PT" w:eastAsia="pt-PT" w:bidi="pt-PT"/>
    </w:rPr>
  </w:style>
  <w:style w:type="table" w:styleId="ListaClara">
    <w:name w:val="Light List"/>
    <w:basedOn w:val="Tabelanormal"/>
    <w:uiPriority w:val="61"/>
    <w:rsid w:val="00437E39"/>
    <w:pPr>
      <w:spacing w:after="0" w:line="240" w:lineRule="auto"/>
    </w:pPr>
    <w:rPr>
      <w:rFonts w:ascii="Calibri" w:eastAsia="Times New Roman" w:hAnsi="Calibri" w:cs="Times New Roman"/>
      <w:kern w:val="0"/>
      <w:lang w:eastAsia="pt-BR"/>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extodecomentrio">
    <w:name w:val="annotation text"/>
    <w:basedOn w:val="Normal"/>
    <w:link w:val="TextodecomentrioChar"/>
    <w:uiPriority w:val="99"/>
    <w:unhideWhenUsed/>
    <w:rsid w:val="00437E39"/>
    <w:pPr>
      <w:spacing w:line="240" w:lineRule="auto"/>
    </w:pPr>
    <w:rPr>
      <w:rFonts w:eastAsia="Calibri"/>
      <w:sz w:val="20"/>
      <w:szCs w:val="20"/>
    </w:rPr>
  </w:style>
  <w:style w:type="character" w:customStyle="1" w:styleId="TextodecomentrioChar">
    <w:name w:val="Texto de comentário Char"/>
    <w:basedOn w:val="Fontepargpadro"/>
    <w:link w:val="Textodecomentrio"/>
    <w:uiPriority w:val="99"/>
    <w:rsid w:val="00437E39"/>
    <w:rPr>
      <w:rFonts w:ascii="Tahoma" w:eastAsia="Calibri" w:hAnsi="Tahoma" w:cs="Tahoma"/>
      <w:kern w:val="0"/>
      <w:sz w:val="20"/>
      <w:szCs w:val="20"/>
      <w14:ligatures w14:val="none"/>
    </w:rPr>
  </w:style>
  <w:style w:type="character" w:styleId="Refdecomentrio">
    <w:name w:val="annotation reference"/>
    <w:uiPriority w:val="99"/>
    <w:semiHidden/>
    <w:unhideWhenUsed/>
    <w:rsid w:val="00437E39"/>
    <w:rPr>
      <w:sz w:val="16"/>
      <w:szCs w:val="16"/>
    </w:rPr>
  </w:style>
  <w:style w:type="character" w:customStyle="1" w:styleId="PargrafodaListaChar">
    <w:name w:val="Parágrafo da Lista Char"/>
    <w:aliases w:val="Paragrafo Char,Lista Colorida - Ênfase 11 Char"/>
    <w:link w:val="PargrafodaLista"/>
    <w:uiPriority w:val="34"/>
    <w:locked/>
    <w:rsid w:val="00437E39"/>
    <w:rPr>
      <w:rFonts w:ascii="Times New Roman" w:eastAsia="Times New Roman" w:hAnsi="Times New Roman" w:cs="Times New Roman"/>
      <w:kern w:val="0"/>
      <w:lang w:val="pt-PT" w:eastAsia="pt-PT" w:bidi="pt-PT"/>
      <w14:ligatures w14:val="none"/>
    </w:rPr>
  </w:style>
  <w:style w:type="character" w:styleId="MenoPendente">
    <w:name w:val="Unresolved Mention"/>
    <w:uiPriority w:val="99"/>
    <w:semiHidden/>
    <w:unhideWhenUsed/>
    <w:rsid w:val="00437E39"/>
    <w:rPr>
      <w:color w:val="605E5C"/>
      <w:shd w:val="clear" w:color="auto" w:fill="E1DFDD"/>
    </w:rPr>
  </w:style>
  <w:style w:type="numbering" w:customStyle="1" w:styleId="Semlista1">
    <w:name w:val="Sem lista1"/>
    <w:next w:val="Semlista"/>
    <w:uiPriority w:val="99"/>
    <w:semiHidden/>
    <w:unhideWhenUsed/>
    <w:rsid w:val="00437E39"/>
  </w:style>
  <w:style w:type="table" w:customStyle="1" w:styleId="TableNormal1">
    <w:name w:val="Table Normal1"/>
    <w:uiPriority w:val="2"/>
    <w:semiHidden/>
    <w:unhideWhenUsed/>
    <w:qFormat/>
    <w:rsid w:val="00437E39"/>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437E39"/>
    <w:pPr>
      <w:widowControl w:val="0"/>
      <w:autoSpaceDE w:val="0"/>
      <w:autoSpaceDN w:val="0"/>
      <w:spacing w:after="0" w:line="240" w:lineRule="auto"/>
    </w:pPr>
    <w:rPr>
      <w:rFonts w:ascii="Calibri" w:eastAsia="Calibri" w:hAnsi="Calibri" w:cs="Times New Roman"/>
      <w:kern w:val="0"/>
      <w:lang w:val="en-US"/>
      <w14:ligatures w14:val="none"/>
    </w:rPr>
    <w:tblPr>
      <w:tblInd w:w="0" w:type="dxa"/>
      <w:tblCellMar>
        <w:top w:w="0" w:type="dxa"/>
        <w:left w:w="0" w:type="dxa"/>
        <w:bottom w:w="0" w:type="dxa"/>
        <w:right w:w="0" w:type="dxa"/>
      </w:tblCellMar>
    </w:tblPr>
  </w:style>
  <w:style w:type="table" w:styleId="Tabelacomgrade">
    <w:name w:val="Table Grid"/>
    <w:basedOn w:val="Tabelanormal"/>
    <w:uiPriority w:val="59"/>
    <w:rsid w:val="00A84C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2">
    <w:name w:val="Body Text 2"/>
    <w:basedOn w:val="Normal"/>
    <w:link w:val="Corpodetexto2Char"/>
    <w:uiPriority w:val="99"/>
    <w:semiHidden/>
    <w:unhideWhenUsed/>
    <w:rsid w:val="00E20F57"/>
    <w:pPr>
      <w:spacing w:after="120" w:line="480" w:lineRule="auto"/>
    </w:pPr>
  </w:style>
  <w:style w:type="character" w:customStyle="1" w:styleId="Corpodetexto2Char">
    <w:name w:val="Corpo de texto 2 Char"/>
    <w:basedOn w:val="Fontepargpadro"/>
    <w:link w:val="Corpodetexto2"/>
    <w:uiPriority w:val="99"/>
    <w:semiHidden/>
    <w:rsid w:val="00E20F57"/>
  </w:style>
  <w:style w:type="paragraph" w:styleId="SemEspaamento">
    <w:name w:val="No Spacing"/>
    <w:uiPriority w:val="1"/>
    <w:qFormat/>
    <w:rsid w:val="002A707A"/>
    <w:pPr>
      <w:spacing w:after="0" w:line="240" w:lineRule="auto"/>
    </w:pPr>
    <w:rPr>
      <w:rFonts w:ascii="Times New Roman" w:eastAsia="Times New Roman" w:hAnsi="Times New Roman" w:cs="Times New Roman"/>
      <w:kern w:val="0"/>
      <w:sz w:val="24"/>
      <w:szCs w:val="24"/>
      <w:lang w:eastAsia="pt-BR"/>
      <w14:ligatures w14:val="none"/>
    </w:rPr>
  </w:style>
  <w:style w:type="table" w:customStyle="1" w:styleId="Tabelacomgrade1">
    <w:name w:val="Tabela com grade1"/>
    <w:basedOn w:val="Tabelanormal"/>
    <w:next w:val="Tabelacomgrade"/>
    <w:rsid w:val="00371054"/>
    <w:pPr>
      <w:spacing w:after="0" w:line="240" w:lineRule="auto"/>
    </w:pPr>
    <w:rPr>
      <w:rFonts w:ascii="Calibri" w:eastAsia="Calibri" w:hAnsi="Calibri" w:cs="Times New Roman"/>
      <w:kern w:val="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opadro">
    <w:name w:val="Texto padrão"/>
    <w:basedOn w:val="Normal"/>
    <w:rsid w:val="007C26E6"/>
    <w:pPr>
      <w:widowControl w:val="0"/>
      <w:spacing w:after="0" w:line="240" w:lineRule="auto"/>
    </w:pPr>
    <w:rPr>
      <w:rFonts w:ascii="Times New Roman" w:eastAsia="Times New Roman" w:hAnsi="Times New Roman" w:cs="Times New Roman"/>
      <w:snapToGrid w:val="0"/>
      <w:sz w:val="24"/>
      <w:szCs w:val="20"/>
      <w:lang w:val="en-US" w:eastAsia="pt-BR"/>
    </w:rPr>
  </w:style>
  <w:style w:type="paragraph" w:styleId="Commarcadores">
    <w:name w:val="List Bullet"/>
    <w:basedOn w:val="Normal"/>
    <w:rsid w:val="007C26E6"/>
    <w:pPr>
      <w:numPr>
        <w:numId w:val="19"/>
      </w:numPr>
      <w:spacing w:after="0" w:line="240" w:lineRule="auto"/>
    </w:pPr>
    <w:rPr>
      <w:rFonts w:ascii="Times New Roman" w:eastAsia="Times New Roman" w:hAnsi="Times New Roman" w:cs="Times New Roman"/>
      <w:sz w:val="20"/>
      <w:szCs w:val="20"/>
      <w:lang w:eastAsia="pt-BR"/>
    </w:rPr>
  </w:style>
  <w:style w:type="character" w:customStyle="1" w:styleId="Ttulo1Char">
    <w:name w:val="Título 1 Char"/>
    <w:basedOn w:val="Fontepargpadro"/>
    <w:link w:val="Ttulo1"/>
    <w:uiPriority w:val="9"/>
    <w:rsid w:val="004A5175"/>
    <w:rPr>
      <w:rFonts w:ascii="Times New Roman" w:eastAsia="Times New Roman" w:hAnsi="Times New Roman" w:cs="Times New Roman"/>
      <w:b/>
      <w:bCs/>
      <w:kern w:val="0"/>
      <w:sz w:val="24"/>
      <w:szCs w:val="24"/>
      <w:lang w:val="pt-PT"/>
      <w14:ligatures w14:val="none"/>
    </w:rPr>
  </w:style>
  <w:style w:type="paragraph" w:customStyle="1" w:styleId="WW-Recuodecorpodetexto2">
    <w:name w:val="WW-Recuo de corpo de texto 2"/>
    <w:basedOn w:val="Normal"/>
    <w:uiPriority w:val="99"/>
    <w:rsid w:val="00861375"/>
    <w:pPr>
      <w:widowControl w:val="0"/>
      <w:suppressAutoHyphens/>
      <w:overflowPunct w:val="0"/>
      <w:autoSpaceDE w:val="0"/>
      <w:autoSpaceDN w:val="0"/>
      <w:adjustRightInd w:val="0"/>
      <w:spacing w:after="0" w:line="240" w:lineRule="auto"/>
      <w:ind w:firstLine="2520"/>
      <w:jc w:val="both"/>
      <w:textAlignment w:val="baseline"/>
    </w:pPr>
    <w:rPr>
      <w:rFonts w:ascii="Courier New" w:eastAsia="Times New Roman" w:hAnsi="Courier New" w:cs="Times New Roman"/>
      <w:color w:val="000000"/>
      <w:sz w:val="24"/>
      <w:szCs w:val="20"/>
      <w:lang w:val="de-DE"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941320">
      <w:bodyDiv w:val="1"/>
      <w:marLeft w:val="0"/>
      <w:marRight w:val="0"/>
      <w:marTop w:val="0"/>
      <w:marBottom w:val="0"/>
      <w:divBdr>
        <w:top w:val="none" w:sz="0" w:space="0" w:color="auto"/>
        <w:left w:val="none" w:sz="0" w:space="0" w:color="auto"/>
        <w:bottom w:val="none" w:sz="0" w:space="0" w:color="auto"/>
        <w:right w:val="none" w:sz="0" w:space="0" w:color="auto"/>
      </w:divBdr>
    </w:div>
    <w:div w:id="917790930">
      <w:bodyDiv w:val="1"/>
      <w:marLeft w:val="0"/>
      <w:marRight w:val="0"/>
      <w:marTop w:val="0"/>
      <w:marBottom w:val="0"/>
      <w:divBdr>
        <w:top w:val="none" w:sz="0" w:space="0" w:color="auto"/>
        <w:left w:val="none" w:sz="0" w:space="0" w:color="auto"/>
        <w:bottom w:val="none" w:sz="0" w:space="0" w:color="auto"/>
        <w:right w:val="none" w:sz="0" w:space="0" w:color="auto"/>
      </w:divBdr>
    </w:div>
    <w:div w:id="1570574122">
      <w:bodyDiv w:val="1"/>
      <w:marLeft w:val="0"/>
      <w:marRight w:val="0"/>
      <w:marTop w:val="0"/>
      <w:marBottom w:val="0"/>
      <w:divBdr>
        <w:top w:val="none" w:sz="0" w:space="0" w:color="auto"/>
        <w:left w:val="none" w:sz="0" w:space="0" w:color="auto"/>
        <w:bottom w:val="none" w:sz="0" w:space="0" w:color="auto"/>
        <w:right w:val="none" w:sz="0" w:space="0" w:color="auto"/>
      </w:divBdr>
    </w:div>
    <w:div w:id="1676224868">
      <w:bodyDiv w:val="1"/>
      <w:marLeft w:val="0"/>
      <w:marRight w:val="0"/>
      <w:marTop w:val="0"/>
      <w:marBottom w:val="0"/>
      <w:divBdr>
        <w:top w:val="none" w:sz="0" w:space="0" w:color="auto"/>
        <w:left w:val="none" w:sz="0" w:space="0" w:color="auto"/>
        <w:bottom w:val="none" w:sz="0" w:space="0" w:color="auto"/>
        <w:right w:val="none" w:sz="0" w:space="0" w:color="auto"/>
      </w:divBdr>
    </w:div>
    <w:div w:id="1949845373">
      <w:bodyDiv w:val="1"/>
      <w:marLeft w:val="0"/>
      <w:marRight w:val="0"/>
      <w:marTop w:val="0"/>
      <w:marBottom w:val="0"/>
      <w:divBdr>
        <w:top w:val="none" w:sz="0" w:space="0" w:color="auto"/>
        <w:left w:val="none" w:sz="0" w:space="0" w:color="auto"/>
        <w:bottom w:val="none" w:sz="0" w:space="0" w:color="auto"/>
        <w:right w:val="none" w:sz="0" w:space="0" w:color="auto"/>
      </w:divBdr>
    </w:div>
    <w:div w:id="197729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12</Pages>
  <Words>4339</Words>
  <Characters>23436</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Luana Danieli</dc:creator>
  <cp:keywords/>
  <dc:description/>
  <cp:lastModifiedBy>User</cp:lastModifiedBy>
  <cp:revision>5</cp:revision>
  <cp:lastPrinted>2026-09-09T13:29:00Z</cp:lastPrinted>
  <dcterms:created xsi:type="dcterms:W3CDTF">2026-08-20T17:36:00Z</dcterms:created>
  <dcterms:modified xsi:type="dcterms:W3CDTF">2026-09-09T13:30:00Z</dcterms:modified>
</cp:coreProperties>
</file>